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1FCB" w14:textId="69F35E04" w:rsidR="00D2197C" w:rsidRPr="002A339B" w:rsidRDefault="00FF09F6" w:rsidP="002A339B">
      <w:pPr>
        <w:pStyle w:val="NHFTitle"/>
      </w:pPr>
      <w:r>
        <w:t>Public Bill</w:t>
      </w:r>
      <w:r w:rsidR="00135742">
        <w:t xml:space="preserve"> Committee</w:t>
      </w:r>
      <w:r w:rsidR="00F45A44">
        <w:t xml:space="preserve"> – Planning &amp; Infrastructure Bill </w:t>
      </w:r>
    </w:p>
    <w:p w14:paraId="127E1E53" w14:textId="4AD7695E" w:rsidR="00B14C73" w:rsidRPr="002A339B" w:rsidRDefault="005F6FD1" w:rsidP="00B14C73">
      <w:pPr>
        <w:rPr>
          <w:rStyle w:val="NHFsubtitle"/>
          <w:sz w:val="32"/>
          <w:szCs w:val="32"/>
        </w:rPr>
      </w:pPr>
      <w:r>
        <w:rPr>
          <w:rStyle w:val="NHFsubtitle"/>
          <w:sz w:val="32"/>
          <w:szCs w:val="32"/>
        </w:rPr>
        <w:t>Written evidence submission by the National Housing Federation</w:t>
      </w:r>
    </w:p>
    <w:p w14:paraId="0B5E13D2" w14:textId="1292A277" w:rsidR="00B14C73" w:rsidRDefault="004259A2" w:rsidP="2BBB3343">
      <w:pPr>
        <w:pStyle w:val="NHFHeading2"/>
        <w:rPr>
          <w:rStyle w:val="NHFsubtitle"/>
          <w:sz w:val="32"/>
          <w:szCs w:val="32"/>
        </w:rPr>
      </w:pPr>
      <w:r w:rsidRPr="2BBB3343">
        <w:rPr>
          <w:rStyle w:val="NHFsubtitle"/>
          <w:sz w:val="28"/>
          <w:szCs w:val="28"/>
        </w:rPr>
        <w:t xml:space="preserve">24 April </w:t>
      </w:r>
      <w:r w:rsidR="005F6FD1" w:rsidRPr="2BBB3343">
        <w:rPr>
          <w:rStyle w:val="NHFsubtitle"/>
          <w:sz w:val="28"/>
          <w:szCs w:val="28"/>
        </w:rPr>
        <w:t>2025</w:t>
      </w:r>
      <w:r w:rsidR="0028677A" w:rsidRPr="2BBB3343">
        <w:rPr>
          <w:rStyle w:val="NHFsubtitle"/>
          <w:sz w:val="28"/>
          <w:szCs w:val="28"/>
        </w:rPr>
        <w:t xml:space="preserve"> </w:t>
      </w:r>
      <w:r w:rsidRPr="2BBB3343">
        <w:rPr>
          <w:rStyle w:val="NHFsubtitle"/>
          <w:sz w:val="28"/>
          <w:szCs w:val="28"/>
        </w:rPr>
        <w:t xml:space="preserve"> </w:t>
      </w:r>
    </w:p>
    <w:p w14:paraId="421E1D09" w14:textId="77777777" w:rsidR="005F6FD1" w:rsidRDefault="005F6FD1" w:rsidP="005F6FD1">
      <w:pPr>
        <w:pStyle w:val="NHFnormaltext"/>
      </w:pPr>
    </w:p>
    <w:p w14:paraId="1BBD0D1C" w14:textId="78D73C19" w:rsidR="00EE61B2" w:rsidRPr="00FB0089" w:rsidRDefault="005F6FD1" w:rsidP="003D664C">
      <w:pPr>
        <w:pStyle w:val="NHFHeading1"/>
      </w:pPr>
      <w:r>
        <w:t>Introduction</w:t>
      </w:r>
    </w:p>
    <w:p w14:paraId="05FA68D2" w14:textId="77777777" w:rsidR="00DB4E5D" w:rsidRDefault="00DB4E5D" w:rsidP="005F6FD1">
      <w:pPr>
        <w:pStyle w:val="NHFnormaltext"/>
      </w:pPr>
    </w:p>
    <w:p w14:paraId="01953526" w14:textId="6B45F7EE" w:rsidR="0747C74A" w:rsidRPr="00B73AA4" w:rsidRDefault="00553666" w:rsidP="00553666">
      <w:pPr>
        <w:pStyle w:val="NHFnormaltext"/>
        <w:numPr>
          <w:ilvl w:val="0"/>
          <w:numId w:val="35"/>
        </w:numPr>
        <w:rPr>
          <w:rFonts w:ascii="Arial" w:eastAsia="Yu Mincho" w:hAnsi="Arial" w:cs="Arial"/>
        </w:rPr>
      </w:pPr>
      <w:r w:rsidRPr="00B73AA4">
        <w:rPr>
          <w:rFonts w:ascii="Arial" w:eastAsia="Yu Mincho" w:hAnsi="Arial" w:cs="Arial"/>
        </w:rPr>
        <w:t>The National Housing Federation (NHF) is the voice of not-for-profit housing associations in England. Our members own 62% of all social homes in England, providing 2.7 million homes to around six million people.</w:t>
      </w:r>
    </w:p>
    <w:p w14:paraId="52D8C747" w14:textId="735BFB34" w:rsidR="2BBB3343" w:rsidRPr="00B73AA4" w:rsidRDefault="2BBB3343" w:rsidP="2BBB3343">
      <w:pPr>
        <w:pStyle w:val="NHFnormaltext"/>
        <w:rPr>
          <w:rFonts w:ascii="Arial" w:eastAsia="Yu Mincho" w:hAnsi="Arial" w:cs="Arial"/>
        </w:rPr>
      </w:pPr>
    </w:p>
    <w:p w14:paraId="38E18472" w14:textId="32BEB6D1" w:rsidR="0747C74A" w:rsidRPr="00B73AA4" w:rsidRDefault="0747C74A" w:rsidP="2BBB3343">
      <w:pPr>
        <w:pStyle w:val="NHFnormaltext"/>
        <w:numPr>
          <w:ilvl w:val="0"/>
          <w:numId w:val="35"/>
        </w:numPr>
        <w:rPr>
          <w:rFonts w:ascii="Arial" w:eastAsia="Yu Mincho" w:hAnsi="Arial" w:cs="Arial"/>
        </w:rPr>
      </w:pPr>
      <w:r w:rsidRPr="00B73AA4">
        <w:rPr>
          <w:rFonts w:ascii="Arial" w:eastAsia="Yu Mincho" w:hAnsi="Arial" w:cs="Arial"/>
        </w:rPr>
        <w:t>Housing associations share the government’s ambition for better homes and communities for everyone. Housing associations exist to provide good quality, affordable social homes for people who need them and offer vital services to support their communities.</w:t>
      </w:r>
    </w:p>
    <w:p w14:paraId="5DD3BB0D" w14:textId="71716D8A" w:rsidR="2BBB3343" w:rsidRPr="00B73AA4" w:rsidRDefault="2BBB3343" w:rsidP="2BBB3343">
      <w:pPr>
        <w:pStyle w:val="NHFnormaltext"/>
        <w:rPr>
          <w:rFonts w:ascii="Arial" w:eastAsia="Yu Mincho" w:hAnsi="Arial" w:cs="Arial"/>
        </w:rPr>
      </w:pPr>
    </w:p>
    <w:p w14:paraId="1009A778" w14:textId="1898E211" w:rsidR="0747C74A" w:rsidRPr="00B73AA4" w:rsidRDefault="0747C74A" w:rsidP="2BBB3343">
      <w:pPr>
        <w:pStyle w:val="NHFnormaltext"/>
        <w:numPr>
          <w:ilvl w:val="0"/>
          <w:numId w:val="35"/>
        </w:numPr>
        <w:rPr>
          <w:rFonts w:ascii="Arial" w:eastAsia="Yu Mincho" w:hAnsi="Arial" w:cs="Arial"/>
          <w:b/>
          <w:bCs/>
        </w:rPr>
      </w:pPr>
      <w:r w:rsidRPr="00B73AA4">
        <w:rPr>
          <w:rFonts w:ascii="Arial" w:eastAsia="Yu Mincho" w:hAnsi="Arial" w:cs="Arial"/>
          <w:b/>
          <w:bCs/>
        </w:rPr>
        <w:t xml:space="preserve">Planning reform to speed up the delivery of new affordable homes is an essential part of solving the housing crisis, so we welcome the introduction of this Bill. </w:t>
      </w:r>
      <w:r w:rsidRPr="00B73AA4">
        <w:rPr>
          <w:rFonts w:ascii="Arial" w:eastAsia="Yu Mincho" w:hAnsi="Arial" w:cs="Arial"/>
        </w:rPr>
        <w:t>Last year, housing associations delivered one in four of all new homes and 83% of affordable and social homes built in England. But we are ambitious to do so much more and to enable our members to generate economic growth and jobs</w:t>
      </w:r>
      <w:r w:rsidR="009A14DE" w:rsidRPr="00B73AA4">
        <w:rPr>
          <w:rFonts w:ascii="Arial" w:eastAsia="Yu Mincho" w:hAnsi="Arial" w:cs="Arial"/>
        </w:rPr>
        <w:t xml:space="preserve"> while boosting living standards</w:t>
      </w:r>
      <w:r w:rsidRPr="00B73AA4">
        <w:rPr>
          <w:rFonts w:ascii="Arial" w:eastAsia="Yu Mincho" w:hAnsi="Arial" w:cs="Arial"/>
        </w:rPr>
        <w:t xml:space="preserve"> as mission-delivery partners for government. With more than 160,000 children in temporary accommodation, it's never been more urgent to build the new social homes we need and tackle the housing crisis – and this legislation is a clear step in the right direction.</w:t>
      </w:r>
    </w:p>
    <w:p w14:paraId="39EE62EC" w14:textId="309EDC3A" w:rsidR="2BBB3343" w:rsidRPr="00B73AA4" w:rsidRDefault="2BBB3343" w:rsidP="2BBB3343">
      <w:pPr>
        <w:pStyle w:val="NHFnormaltext"/>
        <w:rPr>
          <w:rFonts w:ascii="Arial" w:eastAsia="Yu Mincho" w:hAnsi="Arial" w:cs="Arial"/>
          <w:b/>
          <w:bCs/>
        </w:rPr>
      </w:pPr>
    </w:p>
    <w:p w14:paraId="76DCE49F" w14:textId="7F67696B" w:rsidR="0747C74A" w:rsidRPr="00B73AA4" w:rsidRDefault="0747C74A" w:rsidP="2BBB3343">
      <w:pPr>
        <w:pStyle w:val="NHFnormaltext"/>
        <w:numPr>
          <w:ilvl w:val="0"/>
          <w:numId w:val="35"/>
        </w:numPr>
        <w:rPr>
          <w:rFonts w:ascii="Arial" w:eastAsia="Yu Mincho" w:hAnsi="Arial" w:cs="Arial"/>
          <w:b/>
          <w:bCs/>
        </w:rPr>
      </w:pPr>
      <w:r w:rsidRPr="00B73AA4">
        <w:rPr>
          <w:rFonts w:ascii="Arial" w:eastAsia="Yu Mincho" w:hAnsi="Arial" w:cs="Arial"/>
          <w:b/>
          <w:bCs/>
        </w:rPr>
        <w:t xml:space="preserve">The proposed return to strategic planning in this legislation is welcome. </w:t>
      </w:r>
      <w:r w:rsidRPr="00B73AA4">
        <w:rPr>
          <w:rFonts w:ascii="Arial" w:eastAsia="Yu Mincho" w:hAnsi="Arial" w:cs="Arial"/>
        </w:rPr>
        <w:t>A focus on certainty and enabling local areas to work together to plan for the homes, jobs and infrastructure needed in communities will ensure every area benefits from growth.</w:t>
      </w:r>
    </w:p>
    <w:p w14:paraId="6A8F1643" w14:textId="577A35A3" w:rsidR="2BBB3343" w:rsidRPr="00B73AA4" w:rsidRDefault="2BBB3343" w:rsidP="2BBB3343">
      <w:pPr>
        <w:pStyle w:val="NHFnormaltext"/>
        <w:rPr>
          <w:rFonts w:ascii="Arial" w:eastAsia="Yu Mincho" w:hAnsi="Arial" w:cs="Arial"/>
          <w:b/>
          <w:bCs/>
        </w:rPr>
      </w:pPr>
    </w:p>
    <w:p w14:paraId="35EB24CB" w14:textId="5A909E9A" w:rsidR="0747C74A" w:rsidRPr="00B73AA4" w:rsidRDefault="0747C74A" w:rsidP="2BBB3343">
      <w:pPr>
        <w:pStyle w:val="NHFnormaltext"/>
        <w:numPr>
          <w:ilvl w:val="0"/>
          <w:numId w:val="35"/>
        </w:numPr>
        <w:rPr>
          <w:rFonts w:ascii="Arial" w:eastAsia="Yu Mincho" w:hAnsi="Arial" w:cs="Arial"/>
          <w:b/>
          <w:bCs/>
        </w:rPr>
      </w:pPr>
      <w:r w:rsidRPr="00B73AA4">
        <w:rPr>
          <w:rFonts w:ascii="Arial" w:eastAsia="Yu Mincho" w:hAnsi="Arial" w:cs="Arial"/>
          <w:b/>
          <w:bCs/>
        </w:rPr>
        <w:t xml:space="preserve">We strongly support measures to reform compulsory purchase orders (CPOs) in this Bill. </w:t>
      </w:r>
      <w:r w:rsidRPr="00B73AA4">
        <w:rPr>
          <w:rFonts w:ascii="Arial" w:eastAsia="Yu Mincho" w:hAnsi="Arial" w:cs="Arial"/>
        </w:rPr>
        <w:t xml:space="preserve">Enabling local councils to buy land at a fair and reasonable price in a way that strikes the right balance between landowners and the overall </w:t>
      </w:r>
      <w:r w:rsidRPr="00B73AA4">
        <w:rPr>
          <w:rFonts w:ascii="Arial" w:eastAsia="Yu Mincho" w:hAnsi="Arial" w:cs="Arial"/>
        </w:rPr>
        <w:lastRenderedPageBreak/>
        <w:t xml:space="preserve">public benefit will allow them to build more of the affordable homes the country </w:t>
      </w:r>
      <w:r w:rsidR="001E3A3D">
        <w:rPr>
          <w:rFonts w:ascii="Arial" w:eastAsia="Yu Mincho" w:hAnsi="Arial" w:cs="Arial"/>
        </w:rPr>
        <w:t xml:space="preserve">desperately </w:t>
      </w:r>
      <w:r w:rsidRPr="00B73AA4">
        <w:rPr>
          <w:rFonts w:ascii="Arial" w:eastAsia="Yu Mincho" w:hAnsi="Arial" w:cs="Arial"/>
        </w:rPr>
        <w:t xml:space="preserve">needs, in the right places for the people who need </w:t>
      </w:r>
      <w:r w:rsidR="001E3A3D">
        <w:rPr>
          <w:rFonts w:ascii="Arial" w:eastAsia="Yu Mincho" w:hAnsi="Arial" w:cs="Arial"/>
        </w:rPr>
        <w:t>them</w:t>
      </w:r>
      <w:r w:rsidRPr="00B73AA4">
        <w:rPr>
          <w:rFonts w:ascii="Arial" w:eastAsia="Yu Mincho" w:hAnsi="Arial" w:cs="Arial"/>
        </w:rPr>
        <w:t xml:space="preserve"> most.</w:t>
      </w:r>
    </w:p>
    <w:p w14:paraId="42638B89" w14:textId="305E4E23" w:rsidR="2BBB3343" w:rsidRPr="00B73AA4" w:rsidRDefault="2BBB3343" w:rsidP="2BBB3343">
      <w:pPr>
        <w:pStyle w:val="NHFnormaltext"/>
        <w:rPr>
          <w:rFonts w:ascii="Arial" w:eastAsia="Yu Mincho" w:hAnsi="Arial" w:cs="Arial"/>
        </w:rPr>
      </w:pPr>
    </w:p>
    <w:p w14:paraId="255F618E" w14:textId="67CCCD6E" w:rsidR="0747C74A" w:rsidRPr="00B73AA4" w:rsidRDefault="0747C74A" w:rsidP="2BBB3343">
      <w:pPr>
        <w:pStyle w:val="NHFnormaltext"/>
        <w:numPr>
          <w:ilvl w:val="0"/>
          <w:numId w:val="35"/>
        </w:numPr>
        <w:rPr>
          <w:rFonts w:ascii="Arial" w:eastAsia="Yu Mincho" w:hAnsi="Arial" w:cs="Arial"/>
        </w:rPr>
      </w:pPr>
      <w:r w:rsidRPr="00B73AA4">
        <w:rPr>
          <w:rFonts w:ascii="Arial" w:eastAsia="Yu Mincho" w:hAnsi="Arial" w:cs="Arial"/>
          <w:b/>
          <w:bCs/>
        </w:rPr>
        <w:t xml:space="preserve">To speed up delivery, legislative changes should be accompanied by boosting capacity and resourcing in the planning system. </w:t>
      </w:r>
      <w:r w:rsidRPr="00B73AA4">
        <w:rPr>
          <w:rFonts w:ascii="Arial" w:eastAsia="Yu Mincho" w:hAnsi="Arial" w:cs="Arial"/>
        </w:rPr>
        <w:t>Our members continue to report delay due to resourcing strain inside the planning profession. The government’s own recently published L</w:t>
      </w:r>
      <w:r w:rsidR="008308FE">
        <w:rPr>
          <w:rFonts w:ascii="Arial" w:eastAsia="Yu Mincho" w:hAnsi="Arial" w:cs="Arial"/>
        </w:rPr>
        <w:t xml:space="preserve">ocal </w:t>
      </w:r>
      <w:r w:rsidRPr="00B73AA4">
        <w:rPr>
          <w:rFonts w:ascii="Arial" w:eastAsia="Yu Mincho" w:hAnsi="Arial" w:cs="Arial"/>
        </w:rPr>
        <w:t>P</w:t>
      </w:r>
      <w:r w:rsidR="008308FE">
        <w:rPr>
          <w:rFonts w:ascii="Arial" w:eastAsia="Yu Mincho" w:hAnsi="Arial" w:cs="Arial"/>
        </w:rPr>
        <w:t xml:space="preserve">lanning </w:t>
      </w:r>
      <w:r w:rsidRPr="00B73AA4">
        <w:rPr>
          <w:rFonts w:ascii="Arial" w:eastAsia="Yu Mincho" w:hAnsi="Arial" w:cs="Arial"/>
        </w:rPr>
        <w:t>A</w:t>
      </w:r>
      <w:r w:rsidR="008308FE">
        <w:rPr>
          <w:rFonts w:ascii="Arial" w:eastAsia="Yu Mincho" w:hAnsi="Arial" w:cs="Arial"/>
        </w:rPr>
        <w:t xml:space="preserve">uthority </w:t>
      </w:r>
      <w:r w:rsidRPr="00B73AA4">
        <w:rPr>
          <w:rFonts w:ascii="Arial" w:eastAsia="Yu Mincho" w:hAnsi="Arial" w:cs="Arial"/>
        </w:rPr>
        <w:t xml:space="preserve">Capacity and Skills survey found that 97% report at least some planning skills gaps. Of the </w:t>
      </w:r>
      <w:r w:rsidR="00A459C3">
        <w:rPr>
          <w:rFonts w:ascii="Arial" w:eastAsia="Yu Mincho" w:hAnsi="Arial" w:cs="Arial"/>
        </w:rPr>
        <w:t>local planning authorities</w:t>
      </w:r>
      <w:r w:rsidR="00A459C3" w:rsidRPr="00B73AA4">
        <w:rPr>
          <w:rFonts w:ascii="Arial" w:eastAsia="Yu Mincho" w:hAnsi="Arial" w:cs="Arial"/>
        </w:rPr>
        <w:t xml:space="preserve"> </w:t>
      </w:r>
      <w:r w:rsidRPr="00B73AA4">
        <w:rPr>
          <w:rFonts w:ascii="Arial" w:eastAsia="Yu Mincho" w:hAnsi="Arial" w:cs="Arial"/>
        </w:rPr>
        <w:t>with a gap, 63% have skills gaps in master planning.</w:t>
      </w:r>
    </w:p>
    <w:p w14:paraId="439B69EC" w14:textId="0E6BAB4B" w:rsidR="2BBB3343" w:rsidRPr="00B73AA4" w:rsidRDefault="2BBB3343" w:rsidP="2BBB3343">
      <w:pPr>
        <w:pStyle w:val="NHFnormaltext"/>
        <w:rPr>
          <w:rFonts w:ascii="Arial" w:eastAsia="Yu Mincho" w:hAnsi="Arial" w:cs="Arial"/>
        </w:rPr>
      </w:pPr>
    </w:p>
    <w:p w14:paraId="1A769D9C" w14:textId="3033609C" w:rsidR="0747C74A" w:rsidRPr="00B73AA4" w:rsidRDefault="0747C74A" w:rsidP="2BBB3343">
      <w:pPr>
        <w:pStyle w:val="NHFnormaltext"/>
        <w:numPr>
          <w:ilvl w:val="0"/>
          <w:numId w:val="35"/>
        </w:numPr>
        <w:rPr>
          <w:rFonts w:ascii="Arial" w:eastAsia="Yu Mincho" w:hAnsi="Arial" w:cs="Arial"/>
          <w:b/>
          <w:bCs/>
        </w:rPr>
      </w:pPr>
      <w:r w:rsidRPr="00E47682">
        <w:rPr>
          <w:rFonts w:ascii="Arial" w:eastAsia="Yu Mincho" w:hAnsi="Arial" w:cs="Arial"/>
          <w:b/>
          <w:bCs/>
        </w:rPr>
        <w:t>Alongside planning reform, to build the social and affordable homes the country needs</w:t>
      </w:r>
      <w:r w:rsidR="00CF1055">
        <w:rPr>
          <w:rFonts w:ascii="Arial" w:eastAsia="Yu Mincho" w:hAnsi="Arial" w:cs="Arial"/>
          <w:b/>
          <w:bCs/>
        </w:rPr>
        <w:t>,</w:t>
      </w:r>
      <w:r w:rsidRPr="00E47682">
        <w:rPr>
          <w:rFonts w:ascii="Arial" w:eastAsia="Yu Mincho" w:hAnsi="Arial" w:cs="Arial"/>
          <w:b/>
          <w:bCs/>
        </w:rPr>
        <w:t xml:space="preserve"> it is vital </w:t>
      </w:r>
      <w:r w:rsidR="00CF1055">
        <w:rPr>
          <w:rFonts w:ascii="Arial" w:eastAsia="Yu Mincho" w:hAnsi="Arial" w:cs="Arial"/>
          <w:b/>
          <w:bCs/>
        </w:rPr>
        <w:t xml:space="preserve">that </w:t>
      </w:r>
      <w:r w:rsidRPr="00E47682">
        <w:rPr>
          <w:rFonts w:ascii="Arial" w:eastAsia="Yu Mincho" w:hAnsi="Arial" w:cs="Arial"/>
          <w:b/>
          <w:bCs/>
        </w:rPr>
        <w:t>the upcoming Spending Review includes a significant boost in funding for social rented homes, including a long-term rent settlement, convergence and ambitious grant funding to enable members to invest in existing and new homes.</w:t>
      </w:r>
      <w:r w:rsidRPr="00B73AA4">
        <w:rPr>
          <w:rFonts w:ascii="Arial" w:eastAsia="Yu Mincho" w:hAnsi="Arial" w:cs="Arial"/>
          <w:b/>
          <w:bCs/>
        </w:rPr>
        <w:t xml:space="preserve"> </w:t>
      </w:r>
      <w:r w:rsidRPr="00B73AA4">
        <w:rPr>
          <w:rFonts w:ascii="Arial" w:eastAsia="Yu Mincho" w:hAnsi="Arial" w:cs="Arial"/>
        </w:rPr>
        <w:t>This must form part of a package of long-term measures to help the social housing sector rebuild its financial capacity after over a decade of cuts.</w:t>
      </w:r>
    </w:p>
    <w:p w14:paraId="289A612D" w14:textId="59730128" w:rsidR="2BBB3343" w:rsidRPr="00B73AA4" w:rsidRDefault="2BBB3343" w:rsidP="2BBB3343">
      <w:pPr>
        <w:pStyle w:val="NHFnormaltext"/>
        <w:rPr>
          <w:rFonts w:ascii="Arial" w:eastAsia="Yu Mincho" w:hAnsi="Arial" w:cs="Arial"/>
        </w:rPr>
      </w:pPr>
    </w:p>
    <w:p w14:paraId="6366D896" w14:textId="4AA39CEB" w:rsidR="0747C74A" w:rsidRPr="00B73AA4" w:rsidRDefault="0747C74A" w:rsidP="2BBB3343">
      <w:pPr>
        <w:pStyle w:val="NHFnormaltext"/>
        <w:numPr>
          <w:ilvl w:val="0"/>
          <w:numId w:val="35"/>
        </w:numPr>
        <w:rPr>
          <w:rFonts w:ascii="Arial" w:eastAsia="Yu Mincho" w:hAnsi="Arial" w:cs="Arial"/>
        </w:rPr>
      </w:pPr>
      <w:r w:rsidRPr="00B73AA4">
        <w:rPr>
          <w:rFonts w:ascii="Arial" w:eastAsia="Yu Mincho" w:hAnsi="Arial" w:cs="Arial"/>
        </w:rPr>
        <w:t>We are grateful that Kate Henderson, NHF Chief Executive, was able to assist the Public Bill Committee by providing evidence as a witness on Thursday 24 April 2025. This written submission provides further information.</w:t>
      </w:r>
    </w:p>
    <w:p w14:paraId="24701B5C" w14:textId="0C43B15F" w:rsidR="2BBB3343" w:rsidRPr="00B73AA4" w:rsidRDefault="2BBB3343" w:rsidP="2BBB3343">
      <w:pPr>
        <w:pStyle w:val="NHFnormaltext"/>
        <w:rPr>
          <w:rFonts w:ascii="Arial" w:eastAsia="Yu Mincho" w:hAnsi="Arial" w:cs="Arial"/>
        </w:rPr>
      </w:pPr>
    </w:p>
    <w:p w14:paraId="034EF1BE" w14:textId="61E2DBF8" w:rsidR="0747C74A" w:rsidRPr="00B73AA4" w:rsidRDefault="0747C74A" w:rsidP="2BBB3343">
      <w:pPr>
        <w:pStyle w:val="NHFnormaltext"/>
        <w:numPr>
          <w:ilvl w:val="0"/>
          <w:numId w:val="35"/>
        </w:numPr>
        <w:rPr>
          <w:rFonts w:ascii="Arial" w:eastAsia="Yu Mincho" w:hAnsi="Arial" w:cs="Arial"/>
        </w:rPr>
      </w:pPr>
      <w:r w:rsidRPr="00B73AA4">
        <w:rPr>
          <w:rFonts w:ascii="Arial" w:eastAsia="Yu Mincho" w:hAnsi="Arial" w:cs="Arial"/>
        </w:rPr>
        <w:t>The NHF also declares Kate Henderson’s membership of the New Towns Taskforce, an independent advisory panel to support the government to deliver the next generation of new towns. For this reason, this submission does not address the work of the Taskforce. All views and representations are those of the NHF.</w:t>
      </w:r>
    </w:p>
    <w:p w14:paraId="76E434D0" w14:textId="691345FF" w:rsidR="2BBB3343" w:rsidRPr="00B73AA4" w:rsidRDefault="2BBB3343" w:rsidP="2BBB3343">
      <w:pPr>
        <w:pStyle w:val="NHFnormaltext"/>
        <w:rPr>
          <w:rFonts w:ascii="Arial" w:eastAsia="Yu Mincho" w:hAnsi="Arial" w:cs="Arial"/>
        </w:rPr>
      </w:pPr>
    </w:p>
    <w:p w14:paraId="34B1D0DD" w14:textId="72AA3161" w:rsidR="0747C74A" w:rsidRPr="00B73AA4" w:rsidRDefault="0747C74A" w:rsidP="2BBB3343">
      <w:pPr>
        <w:pStyle w:val="NHFnormaltext"/>
        <w:numPr>
          <w:ilvl w:val="0"/>
          <w:numId w:val="35"/>
        </w:numPr>
        <w:rPr>
          <w:rFonts w:ascii="Arial" w:eastAsia="Yu Mincho" w:hAnsi="Arial" w:cs="Arial"/>
        </w:rPr>
      </w:pPr>
      <w:r w:rsidRPr="00B73AA4">
        <w:rPr>
          <w:rFonts w:ascii="Arial" w:eastAsia="Yu Mincho" w:hAnsi="Arial" w:cs="Arial"/>
        </w:rPr>
        <w:t xml:space="preserve">If you wish to discuss this submission further, please contact </w:t>
      </w:r>
      <w:hyperlink r:id="rId11">
        <w:r w:rsidRPr="00B73AA4">
          <w:rPr>
            <w:rStyle w:val="Hyperlink"/>
            <w:rFonts w:cs="Arial"/>
          </w:rPr>
          <w:t>Adam Gravely</w:t>
        </w:r>
      </w:hyperlink>
      <w:r w:rsidRPr="00B73AA4">
        <w:rPr>
          <w:rFonts w:ascii="Arial" w:hAnsi="Arial" w:cs="Arial"/>
        </w:rPr>
        <w:t>.</w:t>
      </w:r>
    </w:p>
    <w:p w14:paraId="70BEAF96" w14:textId="77777777" w:rsidR="0057573E" w:rsidRPr="00B73AA4" w:rsidRDefault="0057573E" w:rsidP="2BBB3343">
      <w:pPr>
        <w:rPr>
          <w:rFonts w:eastAsiaTheme="minorEastAsia" w:cs="Arial"/>
        </w:rPr>
      </w:pPr>
    </w:p>
    <w:p w14:paraId="5E5CC414" w14:textId="562C28E6" w:rsidR="00AB75BC" w:rsidRPr="00B73AA4" w:rsidRDefault="00AB75BC" w:rsidP="00B65A18">
      <w:pPr>
        <w:pStyle w:val="NHFHeading1"/>
        <w:rPr>
          <w:rFonts w:cs="Arial"/>
        </w:rPr>
      </w:pPr>
      <w:r w:rsidRPr="00B73AA4">
        <w:rPr>
          <w:rStyle w:val="NHFsubtitle"/>
          <w:rFonts w:cs="Arial"/>
          <w:b/>
          <w:bCs w:val="0"/>
          <w:color w:val="4472C4" w:themeColor="accent1"/>
          <w:szCs w:val="24"/>
        </w:rPr>
        <w:t>Planning fees</w:t>
      </w:r>
      <w:r w:rsidR="00D92FE3" w:rsidRPr="00B73AA4">
        <w:rPr>
          <w:rStyle w:val="NHFsubtitle"/>
          <w:rFonts w:cs="Arial"/>
          <w:b/>
          <w:bCs w:val="0"/>
          <w:color w:val="4472C4" w:themeColor="accent1"/>
          <w:szCs w:val="24"/>
        </w:rPr>
        <w:t xml:space="preserve">: </w:t>
      </w:r>
      <w:r w:rsidR="5D5FE688" w:rsidRPr="00B73AA4">
        <w:rPr>
          <w:rStyle w:val="NHFsubtitle"/>
          <w:rFonts w:cs="Arial"/>
          <w:b/>
          <w:bCs w:val="0"/>
          <w:color w:val="4472C4" w:themeColor="accent1"/>
          <w:szCs w:val="24"/>
        </w:rPr>
        <w:t>Part 2, C</w:t>
      </w:r>
      <w:r w:rsidR="00D92FE3" w:rsidRPr="00B73AA4">
        <w:rPr>
          <w:rStyle w:val="NHFsubtitle"/>
          <w:rFonts w:cs="Arial"/>
          <w:b/>
          <w:bCs w:val="0"/>
          <w:color w:val="4472C4" w:themeColor="accent1"/>
          <w:szCs w:val="24"/>
        </w:rPr>
        <w:t>lause 44</w:t>
      </w:r>
    </w:p>
    <w:p w14:paraId="3859429C" w14:textId="4887C8DF" w:rsidR="5F2D6A14" w:rsidRPr="00B73AA4" w:rsidRDefault="5F2D6A14">
      <w:pPr>
        <w:rPr>
          <w:rFonts w:cs="Arial"/>
        </w:rPr>
      </w:pPr>
    </w:p>
    <w:p w14:paraId="46F319F8" w14:textId="4319230B" w:rsidR="0BCC7680" w:rsidRPr="00B73AA4" w:rsidRDefault="0BCC7680" w:rsidP="00033700">
      <w:pPr>
        <w:pStyle w:val="NHFnormaltext"/>
        <w:numPr>
          <w:ilvl w:val="0"/>
          <w:numId w:val="35"/>
        </w:numPr>
        <w:rPr>
          <w:rFonts w:ascii="Arial" w:hAnsi="Arial" w:cs="Arial"/>
        </w:rPr>
      </w:pPr>
      <w:r w:rsidRPr="00B73AA4">
        <w:rPr>
          <w:rFonts w:ascii="Arial" w:hAnsi="Arial" w:cs="Arial"/>
        </w:rPr>
        <w:t>We welcome proposals within the Bill to better reflect the costs involved in determining planning applications. Ensuring fees go towards the resourcing of the planning function are welcome too.</w:t>
      </w:r>
      <w:r w:rsidR="0F34B409" w:rsidRPr="00B73AA4">
        <w:rPr>
          <w:rFonts w:ascii="Arial" w:hAnsi="Arial" w:cs="Arial"/>
        </w:rPr>
        <w:t xml:space="preserve"> Our members want planning fees to be clear and identifiable, and any increase in </w:t>
      </w:r>
      <w:r w:rsidR="49E03C40" w:rsidRPr="00B73AA4">
        <w:rPr>
          <w:rFonts w:ascii="Arial" w:hAnsi="Arial" w:cs="Arial"/>
        </w:rPr>
        <w:t>fee</w:t>
      </w:r>
      <w:r w:rsidR="4E006D8E" w:rsidRPr="00B73AA4">
        <w:rPr>
          <w:rFonts w:ascii="Arial" w:hAnsi="Arial" w:cs="Arial"/>
        </w:rPr>
        <w:t>s</w:t>
      </w:r>
      <w:r w:rsidR="23562294" w:rsidRPr="00B73AA4">
        <w:rPr>
          <w:rFonts w:ascii="Arial" w:hAnsi="Arial" w:cs="Arial"/>
        </w:rPr>
        <w:t xml:space="preserve"> </w:t>
      </w:r>
      <w:r w:rsidR="161938EF" w:rsidRPr="00B73AA4">
        <w:rPr>
          <w:rFonts w:ascii="Arial" w:hAnsi="Arial" w:cs="Arial"/>
        </w:rPr>
        <w:t>should</w:t>
      </w:r>
      <w:r w:rsidR="00245E35" w:rsidRPr="00B73AA4">
        <w:rPr>
          <w:rFonts w:ascii="Arial" w:hAnsi="Arial" w:cs="Arial"/>
        </w:rPr>
        <w:t xml:space="preserve"> </w:t>
      </w:r>
      <w:r w:rsidR="7599A969" w:rsidRPr="00B73AA4">
        <w:rPr>
          <w:rFonts w:ascii="Arial" w:hAnsi="Arial" w:cs="Arial"/>
        </w:rPr>
        <w:t xml:space="preserve">result in improvements to planning delivery and within </w:t>
      </w:r>
      <w:r w:rsidR="00A459C3">
        <w:rPr>
          <w:rFonts w:ascii="Arial" w:hAnsi="Arial" w:cs="Arial"/>
        </w:rPr>
        <w:t>local planning authorities</w:t>
      </w:r>
      <w:r w:rsidR="7599A969" w:rsidRPr="00B73AA4">
        <w:rPr>
          <w:rFonts w:ascii="Arial" w:hAnsi="Arial" w:cs="Arial"/>
        </w:rPr>
        <w:t>.</w:t>
      </w:r>
    </w:p>
    <w:p w14:paraId="19863B4B" w14:textId="77777777" w:rsidR="00EF24AD" w:rsidRPr="00B73AA4" w:rsidRDefault="00EF24AD" w:rsidP="00033700">
      <w:pPr>
        <w:pStyle w:val="NHFnormaltext"/>
        <w:rPr>
          <w:rFonts w:ascii="Arial" w:hAnsi="Arial" w:cs="Arial"/>
        </w:rPr>
      </w:pPr>
    </w:p>
    <w:p w14:paraId="3455697B" w14:textId="6DD0A497" w:rsidR="00EF24AD" w:rsidRPr="00B73AA4" w:rsidRDefault="00EF24AD" w:rsidP="00033700">
      <w:pPr>
        <w:pStyle w:val="NHFnormaltext"/>
        <w:numPr>
          <w:ilvl w:val="0"/>
          <w:numId w:val="35"/>
        </w:numPr>
        <w:rPr>
          <w:rFonts w:ascii="Arial" w:hAnsi="Arial" w:cs="Arial"/>
        </w:rPr>
      </w:pPr>
      <w:r w:rsidRPr="00B73AA4">
        <w:rPr>
          <w:rFonts w:ascii="Arial" w:hAnsi="Arial" w:cs="Arial"/>
        </w:rPr>
        <w:lastRenderedPageBreak/>
        <w:t xml:space="preserve">We support the principle of boosting investment in the vital public service planning departments provide. The NHF and our members recognise there are huge issues with capacity in local government and </w:t>
      </w:r>
      <w:r w:rsidR="009961D4">
        <w:rPr>
          <w:rFonts w:ascii="Arial" w:hAnsi="Arial" w:cs="Arial"/>
        </w:rPr>
        <w:t xml:space="preserve">that </w:t>
      </w:r>
      <w:r w:rsidRPr="00B73AA4">
        <w:rPr>
          <w:rFonts w:ascii="Arial" w:hAnsi="Arial" w:cs="Arial"/>
        </w:rPr>
        <w:t xml:space="preserve">this won’t be fixed overnight. </w:t>
      </w:r>
      <w:r w:rsidR="00A459C3">
        <w:rPr>
          <w:rFonts w:ascii="Arial" w:hAnsi="Arial" w:cs="Arial"/>
        </w:rPr>
        <w:t>The Ministry of Housing, Communities and Local Government’s (</w:t>
      </w:r>
      <w:r w:rsidRPr="00B73AA4">
        <w:rPr>
          <w:rFonts w:ascii="Arial" w:hAnsi="Arial" w:cs="Arial"/>
        </w:rPr>
        <w:t>MHCLG</w:t>
      </w:r>
      <w:r w:rsidR="00A459C3">
        <w:rPr>
          <w:rFonts w:ascii="Arial" w:hAnsi="Arial" w:cs="Arial"/>
        </w:rPr>
        <w:t>)</w:t>
      </w:r>
      <w:r w:rsidRPr="00B73AA4">
        <w:rPr>
          <w:rFonts w:ascii="Arial" w:hAnsi="Arial" w:cs="Arial"/>
        </w:rPr>
        <w:t xml:space="preserve"> recently published L</w:t>
      </w:r>
      <w:r w:rsidR="00A459C3">
        <w:rPr>
          <w:rFonts w:ascii="Arial" w:hAnsi="Arial" w:cs="Arial"/>
        </w:rPr>
        <w:t xml:space="preserve">ocal </w:t>
      </w:r>
      <w:r w:rsidRPr="00B73AA4">
        <w:rPr>
          <w:rFonts w:ascii="Arial" w:hAnsi="Arial" w:cs="Arial"/>
        </w:rPr>
        <w:t>P</w:t>
      </w:r>
      <w:r w:rsidR="00A459C3">
        <w:rPr>
          <w:rFonts w:ascii="Arial" w:hAnsi="Arial" w:cs="Arial"/>
        </w:rPr>
        <w:t xml:space="preserve">lanning </w:t>
      </w:r>
      <w:r w:rsidRPr="00B73AA4">
        <w:rPr>
          <w:rFonts w:ascii="Arial" w:hAnsi="Arial" w:cs="Arial"/>
        </w:rPr>
        <w:t>A</w:t>
      </w:r>
      <w:r w:rsidR="00A459C3">
        <w:rPr>
          <w:rFonts w:ascii="Arial" w:hAnsi="Arial" w:cs="Arial"/>
        </w:rPr>
        <w:t>uthorities</w:t>
      </w:r>
      <w:r w:rsidRPr="00B73AA4">
        <w:rPr>
          <w:rFonts w:ascii="Arial" w:hAnsi="Arial" w:cs="Arial"/>
        </w:rPr>
        <w:t xml:space="preserve"> Capacity and Skills survey highlighted that 97% report at least some planning skills gaps. Of the </w:t>
      </w:r>
      <w:r w:rsidR="00A459C3">
        <w:rPr>
          <w:rFonts w:ascii="Arial" w:hAnsi="Arial" w:cs="Arial"/>
        </w:rPr>
        <w:t>local planning authorities</w:t>
      </w:r>
      <w:r w:rsidR="00A459C3" w:rsidRPr="00B73AA4">
        <w:rPr>
          <w:rFonts w:ascii="Arial" w:hAnsi="Arial" w:cs="Arial"/>
        </w:rPr>
        <w:t xml:space="preserve"> </w:t>
      </w:r>
      <w:r w:rsidRPr="00B73AA4">
        <w:rPr>
          <w:rFonts w:ascii="Arial" w:hAnsi="Arial" w:cs="Arial"/>
        </w:rPr>
        <w:t>with a gap, 63% have skills gaps in master planning. Improvements in service delivery will therefore take some time to embed.</w:t>
      </w:r>
    </w:p>
    <w:p w14:paraId="3CAF8258" w14:textId="77777777" w:rsidR="00BC5CA3" w:rsidRPr="00B73AA4" w:rsidRDefault="00BC5CA3" w:rsidP="00033700">
      <w:pPr>
        <w:pStyle w:val="NHFnormaltext"/>
        <w:rPr>
          <w:rFonts w:ascii="Arial" w:hAnsi="Arial" w:cs="Arial"/>
        </w:rPr>
      </w:pPr>
    </w:p>
    <w:p w14:paraId="7CE580AF" w14:textId="784716A2" w:rsidR="00BC5CA3" w:rsidRPr="00B73AA4" w:rsidRDefault="00BC5CA3" w:rsidP="00033700">
      <w:pPr>
        <w:pStyle w:val="NHFnormaltext"/>
        <w:numPr>
          <w:ilvl w:val="0"/>
          <w:numId w:val="35"/>
        </w:numPr>
        <w:rPr>
          <w:rFonts w:ascii="Arial" w:hAnsi="Arial" w:cs="Arial"/>
        </w:rPr>
      </w:pPr>
      <w:r w:rsidRPr="00B73AA4">
        <w:rPr>
          <w:rFonts w:ascii="Arial" w:hAnsi="Arial" w:cs="Arial"/>
        </w:rPr>
        <w:t>Planning fees need to clearly reflect the costs involved in determining planning applications. We recognise that there are internal support services (e.g. design and heritage services) which are an important part of the planning function and will need adequate funding. We want to see a balanced ringfencing approach which supports the whole planning function</w:t>
      </w:r>
      <w:r w:rsidR="00616A62">
        <w:rPr>
          <w:rFonts w:ascii="Arial" w:hAnsi="Arial" w:cs="Arial"/>
        </w:rPr>
        <w:t xml:space="preserve"> and</w:t>
      </w:r>
      <w:r w:rsidRPr="00B73AA4">
        <w:rPr>
          <w:rFonts w:ascii="Arial" w:hAnsi="Arial" w:cs="Arial"/>
        </w:rPr>
        <w:t xml:space="preserve"> delivers an adequately resourced planning service but does not add undue costs.</w:t>
      </w:r>
    </w:p>
    <w:p w14:paraId="7C4A8B4C" w14:textId="77777777" w:rsidR="00A54DBD" w:rsidRPr="00B73AA4" w:rsidRDefault="00A54DBD" w:rsidP="00A54DBD">
      <w:pPr>
        <w:pStyle w:val="ListParagraph"/>
        <w:rPr>
          <w:rFonts w:cs="Arial"/>
        </w:rPr>
      </w:pPr>
    </w:p>
    <w:p w14:paraId="79102AE5" w14:textId="377FD7FE" w:rsidR="00A54DBD" w:rsidRPr="00B73AA4" w:rsidRDefault="00A54DBD" w:rsidP="00033700">
      <w:pPr>
        <w:pStyle w:val="NHFnormaltext"/>
        <w:numPr>
          <w:ilvl w:val="0"/>
          <w:numId w:val="35"/>
        </w:numPr>
        <w:rPr>
          <w:rFonts w:ascii="Arial" w:hAnsi="Arial" w:cs="Arial"/>
        </w:rPr>
      </w:pPr>
      <w:r w:rsidRPr="00B73AA4">
        <w:rPr>
          <w:rFonts w:ascii="Arial" w:hAnsi="Arial" w:cs="Arial"/>
        </w:rPr>
        <w:t xml:space="preserve">Some of our members have </w:t>
      </w:r>
      <w:r w:rsidR="004805ED" w:rsidRPr="00B73AA4">
        <w:rPr>
          <w:rFonts w:ascii="Arial" w:hAnsi="Arial" w:cs="Arial"/>
        </w:rPr>
        <w:t xml:space="preserve">fed back that the use of Planning Performance Agreements (PPAs) </w:t>
      </w:r>
      <w:r w:rsidR="00694FA5" w:rsidRPr="00B73AA4">
        <w:rPr>
          <w:rFonts w:ascii="Arial" w:hAnsi="Arial" w:cs="Arial"/>
        </w:rPr>
        <w:t>has</w:t>
      </w:r>
      <w:r w:rsidR="004805ED" w:rsidRPr="00B73AA4">
        <w:rPr>
          <w:rFonts w:ascii="Arial" w:hAnsi="Arial" w:cs="Arial"/>
        </w:rPr>
        <w:t xml:space="preserve"> helped </w:t>
      </w:r>
      <w:r w:rsidR="00694FA5" w:rsidRPr="00B73AA4">
        <w:rPr>
          <w:rFonts w:ascii="Arial" w:hAnsi="Arial" w:cs="Arial"/>
        </w:rPr>
        <w:t xml:space="preserve">improve service delivery between housing associations and local authorities. </w:t>
      </w:r>
      <w:r w:rsidR="00E76308" w:rsidRPr="00B73AA4">
        <w:rPr>
          <w:rFonts w:ascii="Arial" w:hAnsi="Arial" w:cs="Arial"/>
        </w:rPr>
        <w:t xml:space="preserve">An increase in planning fees </w:t>
      </w:r>
      <w:r w:rsidR="00B561C6" w:rsidRPr="00B73AA4">
        <w:rPr>
          <w:rFonts w:ascii="Arial" w:hAnsi="Arial" w:cs="Arial"/>
        </w:rPr>
        <w:t xml:space="preserve">and corresponding service improvement </w:t>
      </w:r>
      <w:r w:rsidR="00E76308" w:rsidRPr="00B73AA4">
        <w:rPr>
          <w:rFonts w:ascii="Arial" w:hAnsi="Arial" w:cs="Arial"/>
        </w:rPr>
        <w:t xml:space="preserve">will hopefully negate the need for </w:t>
      </w:r>
      <w:r w:rsidR="00B561C6" w:rsidRPr="00B73AA4">
        <w:rPr>
          <w:rFonts w:ascii="Arial" w:hAnsi="Arial" w:cs="Arial"/>
        </w:rPr>
        <w:t xml:space="preserve">additional </w:t>
      </w:r>
      <w:r w:rsidR="00E76308" w:rsidRPr="00B73AA4">
        <w:rPr>
          <w:rFonts w:ascii="Arial" w:hAnsi="Arial" w:cs="Arial"/>
        </w:rPr>
        <w:t>PPA fees</w:t>
      </w:r>
      <w:r w:rsidR="00B561C6" w:rsidRPr="00B73AA4">
        <w:rPr>
          <w:rFonts w:ascii="Arial" w:hAnsi="Arial" w:cs="Arial"/>
        </w:rPr>
        <w:t>. However,</w:t>
      </w:r>
      <w:r w:rsidR="00E76308" w:rsidRPr="00B73AA4">
        <w:rPr>
          <w:rFonts w:ascii="Arial" w:hAnsi="Arial" w:cs="Arial"/>
        </w:rPr>
        <w:t xml:space="preserve"> we hope that lessons can be taken from where PPAs have worked well </w:t>
      </w:r>
      <w:r w:rsidR="00C10BC3" w:rsidRPr="00B73AA4">
        <w:rPr>
          <w:rFonts w:ascii="Arial" w:hAnsi="Arial" w:cs="Arial"/>
        </w:rPr>
        <w:t>and that there will continue to be a regime of clear service level agreements.</w:t>
      </w:r>
    </w:p>
    <w:p w14:paraId="4B7D80F1" w14:textId="77777777" w:rsidR="00AB75BC" w:rsidRPr="00B73AA4" w:rsidRDefault="00AB75BC" w:rsidP="000A58BF">
      <w:pPr>
        <w:pStyle w:val="NHFnormaltext"/>
        <w:rPr>
          <w:rStyle w:val="NHFsubtitle"/>
          <w:rFonts w:cs="Arial"/>
          <w:b w:val="0"/>
          <w:bCs w:val="0"/>
          <w:color w:val="2F2F2D"/>
          <w:sz w:val="24"/>
          <w:szCs w:val="24"/>
        </w:rPr>
      </w:pPr>
    </w:p>
    <w:p w14:paraId="26BC50F2" w14:textId="065E42DE" w:rsidR="00AB75BC" w:rsidRPr="00B73AA4" w:rsidRDefault="00AB75BC" w:rsidP="000A58BF">
      <w:pPr>
        <w:pStyle w:val="NHFHeading1"/>
        <w:rPr>
          <w:rStyle w:val="NHFsubtitle"/>
          <w:rFonts w:cs="Arial"/>
          <w:b/>
          <w:bCs w:val="0"/>
          <w:color w:val="4472C4" w:themeColor="accent1"/>
          <w:szCs w:val="24"/>
        </w:rPr>
      </w:pPr>
      <w:r w:rsidRPr="00B73AA4">
        <w:rPr>
          <w:rStyle w:val="NHFsubtitle"/>
          <w:rFonts w:cs="Arial"/>
          <w:b/>
          <w:bCs w:val="0"/>
          <w:color w:val="4472C4" w:themeColor="accent1"/>
          <w:szCs w:val="24"/>
        </w:rPr>
        <w:t>Planning committees</w:t>
      </w:r>
      <w:r w:rsidR="00D92FE3" w:rsidRPr="00B73AA4">
        <w:rPr>
          <w:rStyle w:val="NHFsubtitle"/>
          <w:rFonts w:cs="Arial"/>
          <w:b/>
          <w:bCs w:val="0"/>
          <w:color w:val="4472C4" w:themeColor="accent1"/>
          <w:szCs w:val="24"/>
        </w:rPr>
        <w:t xml:space="preserve">: </w:t>
      </w:r>
      <w:r w:rsidR="2E1F8DC7" w:rsidRPr="00B73AA4">
        <w:rPr>
          <w:rStyle w:val="NHFsubtitle"/>
          <w:rFonts w:cs="Arial"/>
          <w:b/>
          <w:bCs w:val="0"/>
          <w:color w:val="4472C4" w:themeColor="accent1"/>
          <w:szCs w:val="24"/>
        </w:rPr>
        <w:t>Part 2, Clauses 45-46</w:t>
      </w:r>
    </w:p>
    <w:p w14:paraId="190B9158" w14:textId="77777777" w:rsidR="006A7E2C" w:rsidRPr="00B73AA4" w:rsidRDefault="006A7E2C" w:rsidP="000A58BF">
      <w:pPr>
        <w:pStyle w:val="NHFnormaltext"/>
        <w:rPr>
          <w:rFonts w:ascii="Arial" w:hAnsi="Arial" w:cs="Arial"/>
        </w:rPr>
      </w:pPr>
    </w:p>
    <w:p w14:paraId="386712B0" w14:textId="2095AAFE" w:rsidR="00CA7633" w:rsidRPr="00B73AA4" w:rsidRDefault="00CA7633" w:rsidP="00CA7633">
      <w:pPr>
        <w:pStyle w:val="NHFHeading2"/>
        <w:rPr>
          <w:rFonts w:cs="Arial"/>
        </w:rPr>
      </w:pPr>
      <w:r w:rsidRPr="00B73AA4">
        <w:rPr>
          <w:rFonts w:cs="Arial"/>
        </w:rPr>
        <w:t>The role of planning committees</w:t>
      </w:r>
    </w:p>
    <w:p w14:paraId="187F4D55" w14:textId="77777777" w:rsidR="00CA7633" w:rsidRPr="00B73AA4" w:rsidRDefault="00CA7633" w:rsidP="000A58BF">
      <w:pPr>
        <w:pStyle w:val="NHFnormaltext"/>
        <w:rPr>
          <w:rFonts w:ascii="Arial" w:hAnsi="Arial" w:cs="Arial"/>
        </w:rPr>
      </w:pPr>
    </w:p>
    <w:p w14:paraId="490D9D8E" w14:textId="7B052179" w:rsidR="00E71F79" w:rsidRDefault="00E71F79" w:rsidP="005931F9">
      <w:pPr>
        <w:pStyle w:val="ListParagraph"/>
        <w:numPr>
          <w:ilvl w:val="0"/>
          <w:numId w:val="35"/>
        </w:numPr>
        <w:rPr>
          <w:rFonts w:eastAsiaTheme="minorEastAsia" w:cs="Arial"/>
        </w:rPr>
      </w:pPr>
      <w:r w:rsidRPr="00B73AA4">
        <w:rPr>
          <w:rFonts w:eastAsiaTheme="minorEastAsia" w:cs="Arial"/>
        </w:rPr>
        <w:t xml:space="preserve">It’s important that planning reforms in this legislation strike the right balance between the views of local people to ensure community buy-in, deliver higher quality developments, and further the absolute imperative to build sufficient housing, particularly social and affordable housing, which is urgently needed to address the housing crisis and generate economic growth. </w:t>
      </w:r>
    </w:p>
    <w:p w14:paraId="278CECE9" w14:textId="77777777" w:rsidR="00A459C3" w:rsidRPr="00180C26" w:rsidRDefault="00A459C3" w:rsidP="00180C26">
      <w:pPr>
        <w:rPr>
          <w:rFonts w:eastAsiaTheme="minorEastAsia" w:cs="Arial"/>
        </w:rPr>
      </w:pPr>
    </w:p>
    <w:p w14:paraId="2A621DD7" w14:textId="77777777" w:rsidR="00E71F79" w:rsidRPr="00B73AA4" w:rsidRDefault="00E71F79" w:rsidP="00E71F79">
      <w:pPr>
        <w:rPr>
          <w:rFonts w:eastAsiaTheme="minorEastAsia" w:cs="Arial"/>
        </w:rPr>
      </w:pPr>
    </w:p>
    <w:p w14:paraId="12C9B5E5" w14:textId="0EE21054" w:rsidR="00E74F03" w:rsidRPr="00B73AA4" w:rsidRDefault="00E71F79" w:rsidP="002A1EDA">
      <w:pPr>
        <w:pStyle w:val="ListParagraph"/>
        <w:numPr>
          <w:ilvl w:val="0"/>
          <w:numId w:val="35"/>
        </w:numPr>
        <w:rPr>
          <w:rFonts w:eastAsiaTheme="minorEastAsia" w:cs="Arial"/>
        </w:rPr>
      </w:pPr>
      <w:r w:rsidRPr="00B73AA4">
        <w:rPr>
          <w:rFonts w:eastAsiaTheme="minorEastAsia" w:cs="Arial"/>
        </w:rPr>
        <w:t xml:space="preserve">Councillors have a vital role to play to ensure that planning decisions are grounded in accountability. But the planning system does need reform, and </w:t>
      </w:r>
      <w:r w:rsidR="00F5418D" w:rsidRPr="00B73AA4">
        <w:rPr>
          <w:rFonts w:eastAsiaTheme="minorEastAsia" w:cs="Arial"/>
        </w:rPr>
        <w:t xml:space="preserve">it is right to </w:t>
      </w:r>
      <w:r w:rsidRPr="00B73AA4">
        <w:rPr>
          <w:rFonts w:eastAsiaTheme="minorEastAsia" w:cs="Arial"/>
        </w:rPr>
        <w:t xml:space="preserve">focus on the role that strategic planning can have in enabling local </w:t>
      </w:r>
      <w:r w:rsidRPr="00B73AA4">
        <w:rPr>
          <w:rFonts w:eastAsiaTheme="minorEastAsia" w:cs="Arial"/>
        </w:rPr>
        <w:lastRenderedPageBreak/>
        <w:t>authorities to get better local plans in place and avoiding the kind of speculative development that does so much to corrode local support for some schemes.</w:t>
      </w:r>
    </w:p>
    <w:p w14:paraId="20B9DDBF" w14:textId="77777777" w:rsidR="00E74F03" w:rsidRPr="00B73AA4" w:rsidRDefault="00E74F03" w:rsidP="00E74F03">
      <w:pPr>
        <w:rPr>
          <w:rFonts w:eastAsiaTheme="minorEastAsia" w:cs="Arial"/>
        </w:rPr>
      </w:pPr>
    </w:p>
    <w:p w14:paraId="3CD4A71F" w14:textId="709EF490" w:rsidR="00E74F03" w:rsidRPr="00B73AA4" w:rsidRDefault="00E74F03" w:rsidP="00E74F03">
      <w:pPr>
        <w:pStyle w:val="NHFHeading2"/>
        <w:rPr>
          <w:rFonts w:cs="Arial"/>
        </w:rPr>
      </w:pPr>
      <w:r w:rsidRPr="00B73AA4">
        <w:rPr>
          <w:rFonts w:cs="Arial"/>
        </w:rPr>
        <w:t>National scheme of delegation</w:t>
      </w:r>
    </w:p>
    <w:p w14:paraId="449E9BD6" w14:textId="77777777" w:rsidR="00E74F03" w:rsidRPr="00B73AA4" w:rsidRDefault="00E74F03" w:rsidP="00E74F03">
      <w:pPr>
        <w:rPr>
          <w:rFonts w:eastAsiaTheme="minorEastAsia" w:cs="Arial"/>
        </w:rPr>
      </w:pPr>
    </w:p>
    <w:p w14:paraId="3F014CC9" w14:textId="7F9763F3" w:rsidR="00E74F03" w:rsidRPr="00B73AA4" w:rsidRDefault="00E74F03" w:rsidP="00E74F03">
      <w:pPr>
        <w:pStyle w:val="ListParagraph"/>
        <w:numPr>
          <w:ilvl w:val="0"/>
          <w:numId w:val="35"/>
        </w:numPr>
        <w:rPr>
          <w:rFonts w:eastAsiaTheme="minorEastAsia" w:cs="Arial"/>
        </w:rPr>
      </w:pPr>
      <w:r w:rsidRPr="00B73AA4">
        <w:rPr>
          <w:rFonts w:eastAsiaTheme="minorEastAsia" w:cs="Arial"/>
        </w:rPr>
        <w:t>It is right to bring in a consistent and standardised approach to this, so the planning system can combine local democratic oversight with clear national priorities, such as the delivery of urgently needed affordable housing at an appropriate site in line with the development plan. It is also important to ensure that the system of delegation ensures democratic oversight and accountability is most squarely focused on the most sensitive applications.</w:t>
      </w:r>
    </w:p>
    <w:p w14:paraId="03CF6C33" w14:textId="77777777" w:rsidR="006B410A" w:rsidRPr="00B73AA4" w:rsidRDefault="006B410A" w:rsidP="006B410A">
      <w:pPr>
        <w:pStyle w:val="ListParagraph"/>
        <w:rPr>
          <w:rFonts w:eastAsiaTheme="minorEastAsia" w:cs="Arial"/>
        </w:rPr>
      </w:pPr>
    </w:p>
    <w:p w14:paraId="69B47A5D" w14:textId="77777777" w:rsidR="00192CD2" w:rsidRPr="00B73AA4" w:rsidRDefault="00192CD2" w:rsidP="00192CD2">
      <w:pPr>
        <w:pStyle w:val="ListParagraph"/>
        <w:numPr>
          <w:ilvl w:val="0"/>
          <w:numId w:val="35"/>
        </w:numPr>
        <w:rPr>
          <w:rFonts w:eastAsiaTheme="minorEastAsia" w:cs="Arial"/>
        </w:rPr>
      </w:pPr>
      <w:r w:rsidRPr="00B73AA4">
        <w:rPr>
          <w:rFonts w:eastAsiaTheme="minorEastAsia" w:cs="Arial"/>
        </w:rPr>
        <w:t xml:space="preserve">In developing a national scheme of delegation, we would support a solution which allows planning committees to focus on the most significant and sensitive applications, boosting capacity and efficiency in the approval process. </w:t>
      </w:r>
    </w:p>
    <w:p w14:paraId="4BC73FF7" w14:textId="77777777" w:rsidR="00192CD2" w:rsidRPr="00B73AA4" w:rsidRDefault="00192CD2" w:rsidP="00404B9C">
      <w:pPr>
        <w:rPr>
          <w:rFonts w:eastAsiaTheme="minorEastAsia" w:cs="Arial"/>
        </w:rPr>
      </w:pPr>
    </w:p>
    <w:p w14:paraId="35EDBC13" w14:textId="5A3C46B3" w:rsidR="00192CD2" w:rsidRPr="00B73AA4" w:rsidRDefault="00192CD2" w:rsidP="00192CD2">
      <w:pPr>
        <w:pStyle w:val="ListParagraph"/>
        <w:numPr>
          <w:ilvl w:val="0"/>
          <w:numId w:val="35"/>
        </w:numPr>
        <w:rPr>
          <w:rFonts w:eastAsiaTheme="minorEastAsia" w:cs="Arial"/>
        </w:rPr>
      </w:pPr>
      <w:r w:rsidRPr="00B73AA4">
        <w:rPr>
          <w:rFonts w:eastAsiaTheme="minorEastAsia" w:cs="Arial"/>
        </w:rPr>
        <w:t xml:space="preserve">Significant regional variation across </w:t>
      </w:r>
      <w:r w:rsidR="00A459C3">
        <w:rPr>
          <w:rFonts w:eastAsiaTheme="minorEastAsia" w:cs="Arial"/>
        </w:rPr>
        <w:t>local planning authorities</w:t>
      </w:r>
      <w:r w:rsidR="00A459C3" w:rsidRPr="00B73AA4">
        <w:rPr>
          <w:rFonts w:eastAsiaTheme="minorEastAsia" w:cs="Arial"/>
        </w:rPr>
        <w:t xml:space="preserve"> </w:t>
      </w:r>
      <w:r w:rsidRPr="00B73AA4">
        <w:rPr>
          <w:rFonts w:eastAsiaTheme="minorEastAsia" w:cs="Arial"/>
        </w:rPr>
        <w:t xml:space="preserve">will bring in additional complexity – which underlines how important it is that each option is comprehensively modelled in different parts of the country. And importantly, for us, delegation needs to include significant safeguards for affordable housing. </w:t>
      </w:r>
    </w:p>
    <w:p w14:paraId="29EA92F6" w14:textId="77777777" w:rsidR="002A1EDA" w:rsidRPr="00B73AA4" w:rsidRDefault="002A1EDA" w:rsidP="002A1EDA">
      <w:pPr>
        <w:pStyle w:val="ListParagraph"/>
        <w:rPr>
          <w:rFonts w:eastAsiaTheme="minorEastAsia" w:cs="Arial"/>
        </w:rPr>
      </w:pPr>
    </w:p>
    <w:p w14:paraId="3A54C2D1" w14:textId="77777777" w:rsidR="002A1EDA" w:rsidRPr="00B73AA4" w:rsidRDefault="002A1EDA" w:rsidP="002A1EDA">
      <w:pPr>
        <w:pStyle w:val="NHFHeading2"/>
        <w:rPr>
          <w:rFonts w:cs="Arial"/>
        </w:rPr>
      </w:pPr>
      <w:r w:rsidRPr="00B73AA4">
        <w:rPr>
          <w:rFonts w:cs="Arial"/>
        </w:rPr>
        <w:t>Training</w:t>
      </w:r>
    </w:p>
    <w:p w14:paraId="60C28ED6" w14:textId="77777777" w:rsidR="002A1EDA" w:rsidRPr="00B73AA4" w:rsidRDefault="002A1EDA" w:rsidP="002A1EDA">
      <w:pPr>
        <w:rPr>
          <w:rFonts w:eastAsiaTheme="minorEastAsia" w:cs="Arial"/>
        </w:rPr>
      </w:pPr>
    </w:p>
    <w:p w14:paraId="6897FDA5" w14:textId="4A50BB40" w:rsidR="002A1EDA" w:rsidRPr="00B73AA4" w:rsidRDefault="002A1EDA" w:rsidP="002A1EDA">
      <w:pPr>
        <w:pStyle w:val="ListParagraph"/>
        <w:numPr>
          <w:ilvl w:val="0"/>
          <w:numId w:val="35"/>
        </w:numPr>
        <w:rPr>
          <w:rFonts w:eastAsiaTheme="minorEastAsia" w:cs="Arial"/>
        </w:rPr>
      </w:pPr>
      <w:r w:rsidRPr="00B73AA4">
        <w:rPr>
          <w:rFonts w:eastAsiaTheme="minorEastAsia" w:cs="Arial"/>
        </w:rPr>
        <w:t>Councillors play a vital role in the planning system and will be instrumental if we are to end the housing crisis. It’s essential that they are given sufficient training and support to help them fulfil their roles to their potential, as set out in Clause 45. It is in the public interest that high quality planning decisions are made, so enhanced training and support is an important way in which the planning system can be improved.</w:t>
      </w:r>
    </w:p>
    <w:p w14:paraId="3F7D8362" w14:textId="77777777" w:rsidR="002A1EDA" w:rsidRPr="00B73AA4" w:rsidRDefault="002A1EDA" w:rsidP="002A1EDA">
      <w:pPr>
        <w:rPr>
          <w:rFonts w:eastAsiaTheme="minorEastAsia" w:cs="Arial"/>
        </w:rPr>
      </w:pPr>
    </w:p>
    <w:p w14:paraId="62AB367C" w14:textId="557138FD" w:rsidR="002A1EDA" w:rsidRPr="00B73AA4" w:rsidRDefault="009D6F4B" w:rsidP="002A1EDA">
      <w:pPr>
        <w:pStyle w:val="ListParagraph"/>
        <w:numPr>
          <w:ilvl w:val="0"/>
          <w:numId w:val="35"/>
        </w:numPr>
        <w:rPr>
          <w:rFonts w:eastAsiaTheme="minorEastAsia" w:cs="Arial"/>
        </w:rPr>
      </w:pPr>
      <w:r w:rsidRPr="00B73AA4">
        <w:rPr>
          <w:rFonts w:eastAsiaTheme="minorEastAsia" w:cs="Arial"/>
        </w:rPr>
        <w:t xml:space="preserve">Several of our members have expressed a </w:t>
      </w:r>
      <w:r w:rsidR="003F4F80" w:rsidRPr="00B73AA4">
        <w:rPr>
          <w:rFonts w:eastAsiaTheme="minorEastAsia" w:cs="Arial"/>
        </w:rPr>
        <w:t xml:space="preserve">recommendation that training covers topics including Section 106, </w:t>
      </w:r>
      <w:r w:rsidR="007644EA" w:rsidRPr="00B73AA4">
        <w:rPr>
          <w:rFonts w:eastAsiaTheme="minorEastAsia" w:cs="Arial"/>
        </w:rPr>
        <w:t>social housing stigma, and the importance of supported housing.</w:t>
      </w:r>
      <w:r w:rsidR="005C2210" w:rsidRPr="00B73AA4">
        <w:rPr>
          <w:rFonts w:eastAsiaTheme="minorEastAsia" w:cs="Arial"/>
        </w:rPr>
        <w:t xml:space="preserve"> Last year, </w:t>
      </w:r>
      <w:r w:rsidR="00D801BE">
        <w:rPr>
          <w:rFonts w:eastAsiaTheme="minorEastAsia" w:cs="Arial"/>
        </w:rPr>
        <w:t>one in three</w:t>
      </w:r>
      <w:r w:rsidR="005C2210" w:rsidRPr="00B73AA4">
        <w:rPr>
          <w:rFonts w:eastAsiaTheme="minorEastAsia" w:cs="Arial"/>
        </w:rPr>
        <w:t xml:space="preserve"> supported housing providers had to close schemes because of funding pressures, and 60% say they will be forced to close schemes in the future.</w:t>
      </w:r>
    </w:p>
    <w:p w14:paraId="599229B7" w14:textId="77777777" w:rsidR="00AB75BC" w:rsidRPr="00B73AA4" w:rsidRDefault="00AB75BC" w:rsidP="00023B5F">
      <w:pPr>
        <w:pStyle w:val="NHFnormaltext"/>
        <w:rPr>
          <w:rStyle w:val="NHFsubtitle"/>
          <w:rFonts w:cs="Arial"/>
          <w:b w:val="0"/>
          <w:bCs w:val="0"/>
          <w:color w:val="2F2F2D"/>
          <w:sz w:val="24"/>
          <w:szCs w:val="24"/>
        </w:rPr>
      </w:pPr>
    </w:p>
    <w:p w14:paraId="4A8C87C4" w14:textId="4E8EDCB8" w:rsidR="00AB75BC" w:rsidRPr="00B73AA4" w:rsidRDefault="00791B39" w:rsidP="00EE0500">
      <w:pPr>
        <w:pStyle w:val="NHFHeading1"/>
        <w:rPr>
          <w:rStyle w:val="NHFsubtitle"/>
          <w:rFonts w:cs="Arial"/>
          <w:b/>
          <w:bCs w:val="0"/>
          <w:color w:val="4472C4" w:themeColor="accent1"/>
          <w:szCs w:val="24"/>
        </w:rPr>
      </w:pPr>
      <w:r w:rsidRPr="00B73AA4">
        <w:rPr>
          <w:rStyle w:val="NHFsubtitle"/>
          <w:rFonts w:cs="Arial"/>
          <w:b/>
          <w:bCs w:val="0"/>
          <w:color w:val="4472C4" w:themeColor="accent1"/>
          <w:szCs w:val="24"/>
        </w:rPr>
        <w:lastRenderedPageBreak/>
        <w:t>Spatial development strategies (SDS)</w:t>
      </w:r>
      <w:r w:rsidR="335E1E4C" w:rsidRPr="00B73AA4">
        <w:rPr>
          <w:rStyle w:val="NHFsubtitle"/>
          <w:rFonts w:cs="Arial"/>
          <w:b/>
          <w:bCs w:val="0"/>
          <w:color w:val="4472C4" w:themeColor="accent1"/>
          <w:szCs w:val="24"/>
        </w:rPr>
        <w:t xml:space="preserve">: </w:t>
      </w:r>
      <w:r w:rsidR="2D507856" w:rsidRPr="00B73AA4">
        <w:rPr>
          <w:rStyle w:val="NHFsubtitle"/>
          <w:rFonts w:cs="Arial"/>
          <w:b/>
          <w:bCs w:val="0"/>
          <w:color w:val="4472C4" w:themeColor="accent1"/>
          <w:szCs w:val="24"/>
        </w:rPr>
        <w:t>Part 2, C</w:t>
      </w:r>
      <w:r w:rsidR="335E1E4C" w:rsidRPr="00B73AA4">
        <w:rPr>
          <w:rStyle w:val="NHFsubtitle"/>
          <w:rFonts w:cs="Arial"/>
          <w:b/>
          <w:bCs w:val="0"/>
          <w:color w:val="4472C4" w:themeColor="accent1"/>
          <w:szCs w:val="24"/>
        </w:rPr>
        <w:t>lause 47</w:t>
      </w:r>
    </w:p>
    <w:p w14:paraId="2A5D3A21" w14:textId="0F55D0F0" w:rsidR="00387BB8" w:rsidRPr="00B73AA4" w:rsidRDefault="00387BB8" w:rsidP="00023B5F">
      <w:pPr>
        <w:pStyle w:val="NHFnormaltext"/>
        <w:rPr>
          <w:rFonts w:ascii="Arial" w:hAnsi="Arial" w:cs="Arial"/>
        </w:rPr>
      </w:pPr>
    </w:p>
    <w:p w14:paraId="77C0216C" w14:textId="3DF7EA43" w:rsidR="009E37DA" w:rsidRPr="00B73AA4" w:rsidRDefault="009E37DA" w:rsidP="009E37DA">
      <w:pPr>
        <w:pStyle w:val="NHFHeading2"/>
        <w:rPr>
          <w:rFonts w:cs="Arial"/>
        </w:rPr>
      </w:pPr>
      <w:r w:rsidRPr="00B73AA4">
        <w:rPr>
          <w:rFonts w:cs="Arial"/>
        </w:rPr>
        <w:t>The importance of strategic planning</w:t>
      </w:r>
    </w:p>
    <w:p w14:paraId="0F1BAB75" w14:textId="77777777" w:rsidR="009E37DA" w:rsidRPr="00B73AA4" w:rsidRDefault="009E37DA" w:rsidP="009E37DA">
      <w:pPr>
        <w:rPr>
          <w:rFonts w:eastAsiaTheme="minorEastAsia" w:cs="Arial"/>
        </w:rPr>
      </w:pPr>
    </w:p>
    <w:p w14:paraId="460DB62D" w14:textId="637367A1" w:rsidR="00023B5F" w:rsidRPr="00B73AA4" w:rsidRDefault="00023B5F" w:rsidP="00023B5F">
      <w:pPr>
        <w:pStyle w:val="ListParagraph"/>
        <w:numPr>
          <w:ilvl w:val="0"/>
          <w:numId w:val="35"/>
        </w:numPr>
        <w:rPr>
          <w:rFonts w:eastAsiaTheme="minorEastAsia" w:cs="Arial"/>
        </w:rPr>
      </w:pPr>
      <w:r w:rsidRPr="00B73AA4">
        <w:rPr>
          <w:rFonts w:eastAsiaTheme="minorEastAsia" w:cs="Arial"/>
        </w:rPr>
        <w:t>Returning to a system of strategic planning is very welcome. We have always been clear that solving the housing crisis will require action across local government boundaries to enable a more joined-up approach to delivering high quality developments alongside transport, green</w:t>
      </w:r>
      <w:r w:rsidR="003226B3">
        <w:rPr>
          <w:rFonts w:eastAsiaTheme="minorEastAsia" w:cs="Arial"/>
        </w:rPr>
        <w:t xml:space="preserve"> </w:t>
      </w:r>
      <w:r w:rsidRPr="00B73AA4">
        <w:rPr>
          <w:rFonts w:eastAsiaTheme="minorEastAsia" w:cs="Arial"/>
        </w:rPr>
        <w:t>space and other infrastructure. To meet housing need and deliver 1.5 million homes by the end of this parliament, we need to move beyond local authority boundaries and think at a bigger spatial scale.</w:t>
      </w:r>
    </w:p>
    <w:p w14:paraId="1712A4E2" w14:textId="77777777" w:rsidR="00023B5F" w:rsidRPr="00B73AA4" w:rsidRDefault="00023B5F" w:rsidP="00023B5F">
      <w:pPr>
        <w:rPr>
          <w:rFonts w:eastAsiaTheme="minorEastAsia" w:cs="Arial"/>
        </w:rPr>
      </w:pPr>
    </w:p>
    <w:p w14:paraId="414C1EFC" w14:textId="73A41454" w:rsidR="00023B5F" w:rsidRPr="00B73AA4" w:rsidRDefault="00023B5F" w:rsidP="00023B5F">
      <w:pPr>
        <w:pStyle w:val="ListParagraph"/>
        <w:numPr>
          <w:ilvl w:val="0"/>
          <w:numId w:val="35"/>
        </w:numPr>
        <w:rPr>
          <w:rFonts w:eastAsiaTheme="minorEastAsia" w:cs="Arial"/>
        </w:rPr>
      </w:pPr>
      <w:r w:rsidRPr="00B73AA4">
        <w:rPr>
          <w:rFonts w:eastAsiaTheme="minorEastAsia" w:cs="Arial"/>
        </w:rPr>
        <w:t xml:space="preserve">How quickly this can be done will depend on </w:t>
      </w:r>
      <w:proofErr w:type="gramStart"/>
      <w:r w:rsidRPr="00B73AA4">
        <w:rPr>
          <w:rFonts w:eastAsiaTheme="minorEastAsia" w:cs="Arial"/>
        </w:rPr>
        <w:t>a number of</w:t>
      </w:r>
      <w:proofErr w:type="gramEnd"/>
      <w:r w:rsidRPr="00B73AA4">
        <w:rPr>
          <w:rFonts w:eastAsiaTheme="minorEastAsia" w:cs="Arial"/>
        </w:rPr>
        <w:t xml:space="preserve"> factors. Those involved in developing spatial development strategies</w:t>
      </w:r>
      <w:r w:rsidR="009A05B1">
        <w:rPr>
          <w:rFonts w:eastAsiaTheme="minorEastAsia" w:cs="Arial"/>
        </w:rPr>
        <w:t xml:space="preserve"> </w:t>
      </w:r>
      <w:r w:rsidRPr="00B73AA4">
        <w:rPr>
          <w:rFonts w:eastAsiaTheme="minorEastAsia" w:cs="Arial"/>
        </w:rPr>
        <w:t xml:space="preserve">must have the resources necessary to make them successful. Our members are keen to be involved in helping to develop </w:t>
      </w:r>
      <w:r w:rsidR="00D801BE">
        <w:rPr>
          <w:rFonts w:eastAsiaTheme="minorEastAsia" w:cs="Arial"/>
        </w:rPr>
        <w:t>spatial development strategies</w:t>
      </w:r>
      <w:r w:rsidRPr="00B73AA4">
        <w:rPr>
          <w:rFonts w:eastAsiaTheme="minorEastAsia" w:cs="Arial"/>
        </w:rPr>
        <w:t>, especially given how housing associations already operate across multiple local planning authorities.</w:t>
      </w:r>
    </w:p>
    <w:p w14:paraId="46AA4418" w14:textId="77777777" w:rsidR="009E37DA" w:rsidRPr="00B73AA4" w:rsidRDefault="009E37DA" w:rsidP="009E37DA">
      <w:pPr>
        <w:pStyle w:val="ListParagraph"/>
        <w:rPr>
          <w:rFonts w:eastAsiaTheme="minorEastAsia" w:cs="Arial"/>
        </w:rPr>
      </w:pPr>
    </w:p>
    <w:p w14:paraId="73588C94" w14:textId="78ACD339" w:rsidR="009E37DA" w:rsidRPr="00B73AA4" w:rsidRDefault="009E37DA" w:rsidP="009E37DA">
      <w:pPr>
        <w:pStyle w:val="ListParagraph"/>
        <w:numPr>
          <w:ilvl w:val="0"/>
          <w:numId w:val="35"/>
        </w:numPr>
        <w:rPr>
          <w:rFonts w:eastAsiaTheme="minorEastAsia" w:cs="Arial"/>
        </w:rPr>
      </w:pPr>
      <w:r w:rsidRPr="00B73AA4">
        <w:rPr>
          <w:rFonts w:eastAsiaTheme="minorEastAsia" w:cs="Arial"/>
        </w:rPr>
        <w:t>London is presently the only part of the country that has a</w:t>
      </w:r>
      <w:r w:rsidR="00D801BE">
        <w:rPr>
          <w:rFonts w:eastAsiaTheme="minorEastAsia" w:cs="Arial"/>
        </w:rPr>
        <w:t xml:space="preserve"> spatial development strategy</w:t>
      </w:r>
      <w:r w:rsidRPr="00B73AA4">
        <w:rPr>
          <w:rFonts w:eastAsiaTheme="minorEastAsia" w:cs="Arial"/>
        </w:rPr>
        <w:t>. The reason that we have a crash of supply in London is not because of strategic planning. It is because of a building safety crisis, high inflation, huge land prices, a</w:t>
      </w:r>
      <w:r w:rsidR="0047558D">
        <w:rPr>
          <w:rFonts w:eastAsiaTheme="minorEastAsia" w:cs="Arial"/>
        </w:rPr>
        <w:t xml:space="preserve"> </w:t>
      </w:r>
      <w:r w:rsidRPr="00B73AA4">
        <w:rPr>
          <w:rFonts w:eastAsiaTheme="minorEastAsia" w:cs="Arial"/>
        </w:rPr>
        <w:t>crisis in temporary accommodation, and pressures that have happened across the social housing sector over the last 15 years in terms of cuts and caps to housing association income.</w:t>
      </w:r>
    </w:p>
    <w:p w14:paraId="271611FD" w14:textId="77777777" w:rsidR="009E37DA" w:rsidRPr="00B73AA4" w:rsidRDefault="009E37DA" w:rsidP="009E37DA">
      <w:pPr>
        <w:pStyle w:val="ListParagraph"/>
        <w:rPr>
          <w:rFonts w:eastAsiaTheme="minorEastAsia" w:cs="Arial"/>
        </w:rPr>
      </w:pPr>
    </w:p>
    <w:p w14:paraId="7D9134FA" w14:textId="4BE007A6" w:rsidR="009E37DA" w:rsidRPr="00B73AA4" w:rsidRDefault="009E37DA" w:rsidP="009E37DA">
      <w:pPr>
        <w:pStyle w:val="ListParagraph"/>
        <w:numPr>
          <w:ilvl w:val="0"/>
          <w:numId w:val="35"/>
        </w:numPr>
        <w:rPr>
          <w:rFonts w:eastAsiaTheme="minorEastAsia" w:cs="Arial"/>
        </w:rPr>
      </w:pPr>
      <w:r w:rsidRPr="00B73AA4">
        <w:rPr>
          <w:rFonts w:eastAsiaTheme="minorEastAsia" w:cs="Arial"/>
        </w:rPr>
        <w:t>To</w:t>
      </w:r>
      <w:r w:rsidR="006F5732" w:rsidRPr="00B73AA4">
        <w:rPr>
          <w:rFonts w:eastAsiaTheme="minorEastAsia" w:cs="Arial"/>
        </w:rPr>
        <w:t xml:space="preserve"> address the housing crisis</w:t>
      </w:r>
      <w:r w:rsidRPr="00B73AA4">
        <w:rPr>
          <w:rFonts w:eastAsiaTheme="minorEastAsia" w:cs="Arial"/>
        </w:rPr>
        <w:t xml:space="preserve"> </w:t>
      </w:r>
      <w:r w:rsidR="006F5732" w:rsidRPr="00B73AA4">
        <w:rPr>
          <w:rFonts w:eastAsiaTheme="minorEastAsia" w:cs="Arial"/>
        </w:rPr>
        <w:t>across</w:t>
      </w:r>
      <w:r w:rsidRPr="00B73AA4">
        <w:rPr>
          <w:rFonts w:eastAsiaTheme="minorEastAsia" w:cs="Arial"/>
        </w:rPr>
        <w:t xml:space="preserve"> the country, we need a comprehensive planning system that is based on objectively assessed need; a long-term housing strategy that looks at our existing homes as well as new homes; a rent settlement, including convergence</w:t>
      </w:r>
      <w:r w:rsidR="006F5732" w:rsidRPr="00B73AA4">
        <w:rPr>
          <w:rFonts w:eastAsiaTheme="minorEastAsia" w:cs="Arial"/>
        </w:rPr>
        <w:t>;</w:t>
      </w:r>
      <w:r w:rsidRPr="00B73AA4">
        <w:rPr>
          <w:rFonts w:eastAsiaTheme="minorEastAsia" w:cs="Arial"/>
        </w:rPr>
        <w:t xml:space="preserve"> and funding that addresses building safety as well as new supply. Those are all things that the </w:t>
      </w:r>
      <w:r w:rsidR="004C316C">
        <w:rPr>
          <w:rFonts w:eastAsiaTheme="minorEastAsia" w:cs="Arial"/>
        </w:rPr>
        <w:t>g</w:t>
      </w:r>
      <w:r w:rsidRPr="00B73AA4">
        <w:rPr>
          <w:rFonts w:eastAsiaTheme="minorEastAsia" w:cs="Arial"/>
        </w:rPr>
        <w:t xml:space="preserve">overnment </w:t>
      </w:r>
      <w:r w:rsidR="004C316C">
        <w:rPr>
          <w:rFonts w:eastAsiaTheme="minorEastAsia" w:cs="Arial"/>
        </w:rPr>
        <w:t>is</w:t>
      </w:r>
      <w:r w:rsidR="004C316C" w:rsidRPr="00B73AA4">
        <w:rPr>
          <w:rFonts w:eastAsiaTheme="minorEastAsia" w:cs="Arial"/>
        </w:rPr>
        <w:t xml:space="preserve"> </w:t>
      </w:r>
      <w:r w:rsidRPr="00B73AA4">
        <w:rPr>
          <w:rFonts w:eastAsiaTheme="minorEastAsia" w:cs="Arial"/>
        </w:rPr>
        <w:t>looking at</w:t>
      </w:r>
      <w:r w:rsidR="006F5732" w:rsidRPr="00B73AA4">
        <w:rPr>
          <w:rFonts w:eastAsiaTheme="minorEastAsia" w:cs="Arial"/>
        </w:rPr>
        <w:t xml:space="preserve"> ahead of the Spending Review</w:t>
      </w:r>
      <w:r w:rsidRPr="00B73AA4">
        <w:rPr>
          <w:rFonts w:eastAsiaTheme="minorEastAsia" w:cs="Arial"/>
        </w:rPr>
        <w:t>, which is welcome.</w:t>
      </w:r>
    </w:p>
    <w:p w14:paraId="2FA8F6BD" w14:textId="77777777" w:rsidR="003E774C" w:rsidRPr="00B73AA4" w:rsidRDefault="003E774C" w:rsidP="0042098B">
      <w:pPr>
        <w:rPr>
          <w:rFonts w:eastAsiaTheme="minorEastAsia" w:cs="Arial"/>
        </w:rPr>
      </w:pPr>
    </w:p>
    <w:p w14:paraId="726F374A" w14:textId="5D31DF20" w:rsidR="003E774C" w:rsidRPr="00B73AA4" w:rsidRDefault="00B42C0B" w:rsidP="00023B5F">
      <w:pPr>
        <w:pStyle w:val="ListParagraph"/>
        <w:numPr>
          <w:ilvl w:val="0"/>
          <w:numId w:val="35"/>
        </w:numPr>
        <w:rPr>
          <w:rFonts w:eastAsiaTheme="minorEastAsia" w:cs="Arial"/>
        </w:rPr>
      </w:pPr>
      <w:r w:rsidRPr="00B73AA4">
        <w:rPr>
          <w:rFonts w:eastAsiaTheme="minorEastAsia" w:cs="Arial"/>
        </w:rPr>
        <w:t>It is critically important that we use these reforms to deliver a more ambitious approach to affordable and social housing, with a tenure mix that most appropriately reflects housing need.</w:t>
      </w:r>
    </w:p>
    <w:p w14:paraId="60C605A5" w14:textId="77777777" w:rsidR="00023B5F" w:rsidRPr="00B73AA4" w:rsidRDefault="00023B5F" w:rsidP="00023B5F">
      <w:pPr>
        <w:rPr>
          <w:rFonts w:eastAsiaTheme="minorEastAsia" w:cs="Arial"/>
        </w:rPr>
      </w:pPr>
    </w:p>
    <w:p w14:paraId="02D68660" w14:textId="7BD24779" w:rsidR="0042098B" w:rsidRPr="00B73AA4" w:rsidRDefault="00E8228A" w:rsidP="0042098B">
      <w:pPr>
        <w:pStyle w:val="NHFHeading2"/>
        <w:rPr>
          <w:rFonts w:cs="Arial"/>
        </w:rPr>
      </w:pPr>
      <w:r w:rsidRPr="00B73AA4">
        <w:rPr>
          <w:rFonts w:cs="Arial"/>
        </w:rPr>
        <w:lastRenderedPageBreak/>
        <w:t>SDS sequencing and local plan development</w:t>
      </w:r>
    </w:p>
    <w:p w14:paraId="0C387CC3" w14:textId="77777777" w:rsidR="0042098B" w:rsidRPr="00B73AA4" w:rsidRDefault="0042098B" w:rsidP="00023B5F">
      <w:pPr>
        <w:rPr>
          <w:rFonts w:eastAsiaTheme="minorEastAsia" w:cs="Arial"/>
        </w:rPr>
      </w:pPr>
    </w:p>
    <w:p w14:paraId="27D3800E" w14:textId="208B9864" w:rsidR="00023B5F" w:rsidRPr="00B73AA4" w:rsidRDefault="003E774C" w:rsidP="00B42C0B">
      <w:pPr>
        <w:pStyle w:val="ListParagraph"/>
        <w:numPr>
          <w:ilvl w:val="0"/>
          <w:numId w:val="35"/>
        </w:numPr>
        <w:rPr>
          <w:rFonts w:eastAsiaTheme="minorEastAsia" w:cs="Arial"/>
        </w:rPr>
      </w:pPr>
      <w:r w:rsidRPr="00B73AA4">
        <w:rPr>
          <w:rFonts w:eastAsiaTheme="minorEastAsia" w:cs="Arial"/>
        </w:rPr>
        <w:t>It</w:t>
      </w:r>
      <w:r w:rsidR="00023B5F" w:rsidRPr="00B73AA4">
        <w:rPr>
          <w:rFonts w:eastAsiaTheme="minorEastAsia" w:cs="Arial"/>
        </w:rPr>
        <w:t xml:space="preserve"> is important to recognise that these reforms are taking place alongside local government reorganisation and the forthcoming English Devolution Bill. In its long-term housing strategy, the government must be clear about how these reforms work in tandem to deliver the homes we need.</w:t>
      </w:r>
    </w:p>
    <w:p w14:paraId="52DDC9FB" w14:textId="77777777" w:rsidR="00915020" w:rsidRPr="00B73AA4" w:rsidRDefault="00915020" w:rsidP="00915020">
      <w:pPr>
        <w:pStyle w:val="ListParagraph"/>
        <w:rPr>
          <w:rFonts w:eastAsiaTheme="minorEastAsia" w:cs="Arial"/>
        </w:rPr>
      </w:pPr>
    </w:p>
    <w:p w14:paraId="78A9F1A6" w14:textId="66CFA238" w:rsidR="00915020" w:rsidRPr="00B73AA4" w:rsidRDefault="00915020" w:rsidP="00915020">
      <w:pPr>
        <w:pStyle w:val="ListParagraph"/>
        <w:numPr>
          <w:ilvl w:val="0"/>
          <w:numId w:val="35"/>
        </w:numPr>
        <w:rPr>
          <w:rFonts w:eastAsiaTheme="minorEastAsia" w:cs="Arial"/>
        </w:rPr>
      </w:pPr>
      <w:r w:rsidRPr="00B73AA4">
        <w:rPr>
          <w:rFonts w:eastAsiaTheme="minorEastAsia" w:cs="Arial"/>
        </w:rPr>
        <w:t xml:space="preserve">We welcome the government’s ambition to see clear local plans developed alongside </w:t>
      </w:r>
      <w:r w:rsidR="00D801BE">
        <w:rPr>
          <w:rFonts w:eastAsiaTheme="minorEastAsia" w:cs="Arial"/>
        </w:rPr>
        <w:t>spatial development strategies</w:t>
      </w:r>
      <w:r w:rsidRPr="00B73AA4">
        <w:rPr>
          <w:rFonts w:eastAsiaTheme="minorEastAsia" w:cs="Arial"/>
        </w:rPr>
        <w:t xml:space="preserve">. As we have mentioned previously, capacity issues in local government remain a concern. The </w:t>
      </w:r>
      <w:proofErr w:type="gramStart"/>
      <w:r w:rsidRPr="00B73AA4">
        <w:rPr>
          <w:rFonts w:eastAsiaTheme="minorEastAsia" w:cs="Arial"/>
        </w:rPr>
        <w:t>department’s</w:t>
      </w:r>
      <w:proofErr w:type="gramEnd"/>
      <w:r w:rsidRPr="00B73AA4">
        <w:rPr>
          <w:rFonts w:eastAsiaTheme="minorEastAsia" w:cs="Arial"/>
        </w:rPr>
        <w:t xml:space="preserve"> recently published L</w:t>
      </w:r>
      <w:r w:rsidR="00D801BE">
        <w:rPr>
          <w:rFonts w:eastAsiaTheme="minorEastAsia" w:cs="Arial"/>
        </w:rPr>
        <w:t xml:space="preserve">ocal </w:t>
      </w:r>
      <w:r w:rsidRPr="00B73AA4">
        <w:rPr>
          <w:rFonts w:eastAsiaTheme="minorEastAsia" w:cs="Arial"/>
        </w:rPr>
        <w:t>P</w:t>
      </w:r>
      <w:r w:rsidR="00D801BE">
        <w:rPr>
          <w:rFonts w:eastAsiaTheme="minorEastAsia" w:cs="Arial"/>
        </w:rPr>
        <w:t xml:space="preserve">lanning </w:t>
      </w:r>
      <w:r w:rsidRPr="00B73AA4">
        <w:rPr>
          <w:rFonts w:eastAsiaTheme="minorEastAsia" w:cs="Arial"/>
        </w:rPr>
        <w:t>A</w:t>
      </w:r>
      <w:r w:rsidR="00D801BE">
        <w:rPr>
          <w:rFonts w:eastAsiaTheme="minorEastAsia" w:cs="Arial"/>
        </w:rPr>
        <w:t>uthority</w:t>
      </w:r>
      <w:r w:rsidRPr="00B73AA4">
        <w:rPr>
          <w:rFonts w:eastAsiaTheme="minorEastAsia" w:cs="Arial"/>
        </w:rPr>
        <w:t xml:space="preserve"> Capacity and Skills survey highlighted 97% report at least some planning skills gaps. Of the L</w:t>
      </w:r>
      <w:r w:rsidR="00D801BE">
        <w:rPr>
          <w:rFonts w:eastAsiaTheme="minorEastAsia" w:cs="Arial"/>
        </w:rPr>
        <w:t xml:space="preserve">ocal </w:t>
      </w:r>
      <w:r w:rsidRPr="00B73AA4">
        <w:rPr>
          <w:rFonts w:eastAsiaTheme="minorEastAsia" w:cs="Arial"/>
        </w:rPr>
        <w:t>P</w:t>
      </w:r>
      <w:r w:rsidR="00D801BE">
        <w:rPr>
          <w:rFonts w:eastAsiaTheme="minorEastAsia" w:cs="Arial"/>
        </w:rPr>
        <w:t xml:space="preserve">lanning </w:t>
      </w:r>
      <w:r w:rsidRPr="00B73AA4">
        <w:rPr>
          <w:rFonts w:eastAsiaTheme="minorEastAsia" w:cs="Arial"/>
        </w:rPr>
        <w:t>A</w:t>
      </w:r>
      <w:r w:rsidR="00D801BE">
        <w:rPr>
          <w:rFonts w:eastAsiaTheme="minorEastAsia" w:cs="Arial"/>
        </w:rPr>
        <w:t xml:space="preserve">uthorities </w:t>
      </w:r>
      <w:r w:rsidRPr="00B73AA4">
        <w:rPr>
          <w:rFonts w:eastAsiaTheme="minorEastAsia" w:cs="Arial"/>
        </w:rPr>
        <w:t xml:space="preserve">with a gap, 63% have skills gaps in master planning.  </w:t>
      </w:r>
    </w:p>
    <w:p w14:paraId="2AA86365" w14:textId="77777777" w:rsidR="00915020" w:rsidRPr="00B73AA4" w:rsidRDefault="00915020" w:rsidP="00915020">
      <w:pPr>
        <w:rPr>
          <w:rFonts w:eastAsiaTheme="minorEastAsia" w:cs="Arial"/>
        </w:rPr>
      </w:pPr>
    </w:p>
    <w:p w14:paraId="16A1A904" w14:textId="7F31801B" w:rsidR="00915020" w:rsidRPr="00B73AA4" w:rsidRDefault="00915020" w:rsidP="00915020">
      <w:pPr>
        <w:pStyle w:val="ListParagraph"/>
        <w:numPr>
          <w:ilvl w:val="0"/>
          <w:numId w:val="35"/>
        </w:numPr>
        <w:rPr>
          <w:rFonts w:eastAsiaTheme="minorEastAsia" w:cs="Arial"/>
        </w:rPr>
      </w:pPr>
      <w:r w:rsidRPr="00B73AA4">
        <w:rPr>
          <w:rFonts w:eastAsiaTheme="minorEastAsia" w:cs="Arial"/>
        </w:rPr>
        <w:t xml:space="preserve">Alongside measures to boost capacity within the system, the government will need to be clear on the levels of </w:t>
      </w:r>
      <w:r w:rsidR="00D801BE" w:rsidRPr="00B73AA4">
        <w:rPr>
          <w:rFonts w:eastAsiaTheme="minorEastAsia" w:cs="Arial"/>
        </w:rPr>
        <w:t>priority</w:t>
      </w:r>
      <w:r w:rsidRPr="00B73AA4">
        <w:rPr>
          <w:rFonts w:eastAsiaTheme="minorEastAsia" w:cs="Arial"/>
        </w:rPr>
        <w:t xml:space="preserve"> between the </w:t>
      </w:r>
      <w:r w:rsidR="00D801BE">
        <w:rPr>
          <w:rFonts w:eastAsiaTheme="minorEastAsia" w:cs="Arial"/>
        </w:rPr>
        <w:t>spatial development strategies</w:t>
      </w:r>
      <w:r w:rsidRPr="00B73AA4">
        <w:rPr>
          <w:rFonts w:eastAsiaTheme="minorEastAsia" w:cs="Arial"/>
        </w:rPr>
        <w:t xml:space="preserve"> and Local Plan, how these interact, are democratically consulted on, and agreed.</w:t>
      </w:r>
    </w:p>
    <w:p w14:paraId="4E0F97A4" w14:textId="77777777" w:rsidR="00791B39" w:rsidRPr="00B73AA4" w:rsidRDefault="00791B39" w:rsidP="00915020">
      <w:pPr>
        <w:pStyle w:val="NHFnormaltext"/>
        <w:rPr>
          <w:rStyle w:val="NHFsubtitle"/>
          <w:rFonts w:cs="Arial"/>
          <w:b w:val="0"/>
          <w:bCs w:val="0"/>
          <w:color w:val="2F2F2D"/>
          <w:sz w:val="24"/>
          <w:szCs w:val="24"/>
        </w:rPr>
      </w:pPr>
    </w:p>
    <w:p w14:paraId="7D177178" w14:textId="2BA74BE2" w:rsidR="00791B39" w:rsidRPr="00B73AA4" w:rsidRDefault="00E3233F" w:rsidP="00915020">
      <w:pPr>
        <w:pStyle w:val="NHFHeading1"/>
        <w:rPr>
          <w:rStyle w:val="NHFsubtitle"/>
          <w:rFonts w:cs="Arial"/>
          <w:b/>
          <w:bCs w:val="0"/>
          <w:color w:val="4472C4" w:themeColor="accent1"/>
          <w:szCs w:val="24"/>
        </w:rPr>
      </w:pPr>
      <w:r w:rsidRPr="00B73AA4">
        <w:rPr>
          <w:rStyle w:val="NHFsubtitle"/>
          <w:rFonts w:cs="Arial"/>
          <w:b/>
          <w:bCs w:val="0"/>
          <w:color w:val="4472C4" w:themeColor="accent1"/>
          <w:szCs w:val="24"/>
        </w:rPr>
        <w:t>Development and nature recovery</w:t>
      </w:r>
      <w:r w:rsidR="0E9811A8" w:rsidRPr="00B73AA4">
        <w:rPr>
          <w:rStyle w:val="NHFsubtitle"/>
          <w:rFonts w:cs="Arial"/>
          <w:b/>
          <w:bCs w:val="0"/>
          <w:color w:val="4472C4" w:themeColor="accent1"/>
          <w:szCs w:val="24"/>
        </w:rPr>
        <w:t>:</w:t>
      </w:r>
      <w:r w:rsidR="1FFB8FA7" w:rsidRPr="00B73AA4">
        <w:rPr>
          <w:rStyle w:val="NHFsubtitle"/>
          <w:rFonts w:cs="Arial"/>
          <w:b/>
          <w:bCs w:val="0"/>
          <w:color w:val="4472C4" w:themeColor="accent1"/>
          <w:szCs w:val="24"/>
        </w:rPr>
        <w:t xml:space="preserve"> Part 3</w:t>
      </w:r>
      <w:r w:rsidR="4D57D170" w:rsidRPr="00B73AA4">
        <w:rPr>
          <w:rStyle w:val="NHFsubtitle"/>
          <w:rFonts w:cs="Arial"/>
          <w:b/>
          <w:bCs w:val="0"/>
          <w:color w:val="4472C4" w:themeColor="accent1"/>
          <w:szCs w:val="24"/>
        </w:rPr>
        <w:t>,</w:t>
      </w:r>
      <w:r w:rsidR="1FFB8FA7" w:rsidRPr="00B73AA4">
        <w:rPr>
          <w:rStyle w:val="NHFsubtitle"/>
          <w:rFonts w:cs="Arial"/>
          <w:b/>
          <w:bCs w:val="0"/>
          <w:color w:val="4472C4" w:themeColor="accent1"/>
          <w:szCs w:val="24"/>
        </w:rPr>
        <w:t xml:space="preserve"> Clauses 48-78</w:t>
      </w:r>
    </w:p>
    <w:p w14:paraId="6AE76B78" w14:textId="77777777" w:rsidR="00A31E8D" w:rsidRPr="00B73AA4" w:rsidRDefault="00A31E8D" w:rsidP="000D4068">
      <w:pPr>
        <w:pStyle w:val="NHFnormaltext"/>
        <w:rPr>
          <w:rFonts w:ascii="Arial" w:hAnsi="Arial" w:cs="Arial"/>
        </w:rPr>
      </w:pPr>
    </w:p>
    <w:p w14:paraId="556BE3B1" w14:textId="77777777" w:rsidR="00F57D7B" w:rsidRPr="00B73AA4" w:rsidRDefault="00F23D08" w:rsidP="00F57D7B">
      <w:pPr>
        <w:pStyle w:val="NHFnormaltext"/>
        <w:numPr>
          <w:ilvl w:val="0"/>
          <w:numId w:val="35"/>
        </w:numPr>
        <w:rPr>
          <w:rFonts w:ascii="Arial" w:hAnsi="Arial" w:cs="Arial"/>
        </w:rPr>
      </w:pPr>
      <w:r w:rsidRPr="00B73AA4">
        <w:rPr>
          <w:rFonts w:ascii="Arial" w:hAnsi="Arial" w:cs="Arial"/>
        </w:rPr>
        <w:t>At a time of acute housing need, it is right that the government has taken action to seek a more strategic approach to ensure we get the balance between housebuilding and environmental protection right. Solving these two crises together will be the only solution to building 1.5 million homes over five years while at the same time halting the decline in biodiversity by 2030.</w:t>
      </w:r>
    </w:p>
    <w:p w14:paraId="69420B57" w14:textId="77777777" w:rsidR="00F57D7B" w:rsidRPr="00B73AA4" w:rsidRDefault="00F57D7B" w:rsidP="00F57D7B">
      <w:pPr>
        <w:pStyle w:val="NHFnormaltext"/>
        <w:ind w:left="360"/>
        <w:rPr>
          <w:rFonts w:ascii="Arial" w:hAnsi="Arial" w:cs="Arial"/>
        </w:rPr>
      </w:pPr>
    </w:p>
    <w:p w14:paraId="34F454D4" w14:textId="482A980C" w:rsidR="00F57D7B" w:rsidRPr="00B73AA4" w:rsidRDefault="00F23D08" w:rsidP="00F57D7B">
      <w:pPr>
        <w:pStyle w:val="NHFnormaltext"/>
        <w:numPr>
          <w:ilvl w:val="0"/>
          <w:numId w:val="35"/>
        </w:numPr>
        <w:rPr>
          <w:rFonts w:ascii="Arial" w:hAnsi="Arial" w:cs="Arial"/>
        </w:rPr>
      </w:pPr>
      <w:r w:rsidRPr="00B73AA4">
        <w:rPr>
          <w:rFonts w:ascii="Arial" w:hAnsi="Arial" w:cs="Arial"/>
        </w:rPr>
        <w:t>It is vital that new developments preserve, and if possible, enhance local environments and biodiversity. There have been uncertainty and delays to affordable housing development due to nutrient neutrality issues</w:t>
      </w:r>
      <w:r w:rsidR="00D801BE">
        <w:rPr>
          <w:rFonts w:ascii="Arial" w:hAnsi="Arial" w:cs="Arial"/>
        </w:rPr>
        <w:t>,</w:t>
      </w:r>
      <w:r w:rsidRPr="00B73AA4">
        <w:rPr>
          <w:rFonts w:ascii="Arial" w:hAnsi="Arial" w:cs="Arial"/>
        </w:rPr>
        <w:t xml:space="preserve"> and this has impacted on housing associations’ ability to build new social and affordable homes. </w:t>
      </w:r>
    </w:p>
    <w:p w14:paraId="1C6729AD" w14:textId="77777777" w:rsidR="00F57D7B" w:rsidRPr="00B73AA4" w:rsidRDefault="00F57D7B" w:rsidP="00F57D7B">
      <w:pPr>
        <w:pStyle w:val="ListParagraph"/>
        <w:rPr>
          <w:rFonts w:cs="Arial"/>
        </w:rPr>
      </w:pPr>
    </w:p>
    <w:p w14:paraId="592C022B" w14:textId="6B33F3A3" w:rsidR="00F57D7B" w:rsidRPr="00B73AA4" w:rsidRDefault="00F23D08" w:rsidP="00F57D7B">
      <w:pPr>
        <w:pStyle w:val="NHFnormaltext"/>
        <w:numPr>
          <w:ilvl w:val="0"/>
          <w:numId w:val="35"/>
        </w:numPr>
        <w:rPr>
          <w:rFonts w:ascii="Arial" w:hAnsi="Arial" w:cs="Arial"/>
        </w:rPr>
      </w:pPr>
      <w:r w:rsidRPr="00B73AA4">
        <w:rPr>
          <w:rFonts w:ascii="Arial" w:hAnsi="Arial" w:cs="Arial"/>
        </w:rPr>
        <w:t>We need to see more detail set out around the operation of the proposed levy, including further regulations to set out who will need to pay the levy, when the liability to pay arises, and, crucially, at what level the Levy is set to ensure development remains viable.</w:t>
      </w:r>
    </w:p>
    <w:p w14:paraId="085C1FC3" w14:textId="77777777" w:rsidR="00F57D7B" w:rsidRPr="00B73AA4" w:rsidRDefault="00F57D7B" w:rsidP="00F57D7B">
      <w:pPr>
        <w:pStyle w:val="ListParagraph"/>
        <w:rPr>
          <w:rFonts w:cs="Arial"/>
        </w:rPr>
      </w:pPr>
    </w:p>
    <w:p w14:paraId="58732687" w14:textId="78D78FF1" w:rsidR="00E34BC6" w:rsidRPr="00B73AA4" w:rsidRDefault="00EB7164" w:rsidP="00F57D7B">
      <w:pPr>
        <w:pStyle w:val="NHFnormaltext"/>
        <w:numPr>
          <w:ilvl w:val="0"/>
          <w:numId w:val="35"/>
        </w:numPr>
        <w:rPr>
          <w:rFonts w:ascii="Arial" w:hAnsi="Arial" w:cs="Arial"/>
        </w:rPr>
      </w:pPr>
      <w:r w:rsidRPr="00B73AA4">
        <w:rPr>
          <w:rFonts w:ascii="Arial" w:hAnsi="Arial" w:cs="Arial"/>
        </w:rPr>
        <w:t xml:space="preserve">The NHF and </w:t>
      </w:r>
      <w:r w:rsidR="00F57D7B" w:rsidRPr="00B73AA4">
        <w:rPr>
          <w:rFonts w:ascii="Arial" w:hAnsi="Arial" w:cs="Arial"/>
        </w:rPr>
        <w:t>our</w:t>
      </w:r>
      <w:r w:rsidRPr="00B73AA4">
        <w:rPr>
          <w:rFonts w:ascii="Arial" w:hAnsi="Arial" w:cs="Arial"/>
        </w:rPr>
        <w:t xml:space="preserve"> members are very supportive of the aims of the biodiversity net</w:t>
      </w:r>
      <w:r w:rsidR="00311A5B" w:rsidRPr="00B73AA4">
        <w:rPr>
          <w:rFonts w:ascii="Arial" w:hAnsi="Arial" w:cs="Arial"/>
        </w:rPr>
        <w:t xml:space="preserve"> </w:t>
      </w:r>
      <w:r w:rsidRPr="00B73AA4">
        <w:rPr>
          <w:rFonts w:ascii="Arial" w:hAnsi="Arial" w:cs="Arial"/>
        </w:rPr>
        <w:t xml:space="preserve">gain </w:t>
      </w:r>
      <w:r w:rsidR="000D716D" w:rsidRPr="00B73AA4">
        <w:rPr>
          <w:rFonts w:ascii="Arial" w:hAnsi="Arial" w:cs="Arial"/>
        </w:rPr>
        <w:t xml:space="preserve">(BNG) </w:t>
      </w:r>
      <w:r w:rsidRPr="00B73AA4">
        <w:rPr>
          <w:rFonts w:ascii="Arial" w:hAnsi="Arial" w:cs="Arial"/>
        </w:rPr>
        <w:t xml:space="preserve">regulations. Our members are leading the way in responding to climate change and protecting our environment. </w:t>
      </w:r>
      <w:r w:rsidR="00796C13" w:rsidRPr="00B73AA4">
        <w:rPr>
          <w:rFonts w:ascii="Arial" w:hAnsi="Arial" w:cs="Arial"/>
        </w:rPr>
        <w:t>Housing associations</w:t>
      </w:r>
      <w:r w:rsidRPr="00B73AA4">
        <w:rPr>
          <w:rFonts w:ascii="Arial" w:hAnsi="Arial" w:cs="Arial"/>
        </w:rPr>
        <w:t xml:space="preserve"> have an ongoing commitment to the sites, communities, and environments where they build for many years after the final home on a site is occupied. </w:t>
      </w:r>
    </w:p>
    <w:p w14:paraId="5499DD30" w14:textId="77777777" w:rsidR="00E34BC6" w:rsidRPr="00B73AA4" w:rsidRDefault="00E34BC6" w:rsidP="00E34BC6">
      <w:pPr>
        <w:pStyle w:val="ListParagraph"/>
        <w:rPr>
          <w:rFonts w:cs="Arial"/>
        </w:rPr>
      </w:pPr>
    </w:p>
    <w:p w14:paraId="50BE6836" w14:textId="52BCFC88" w:rsidR="00E34BC6" w:rsidRPr="00B73AA4" w:rsidRDefault="00EB7164" w:rsidP="00F57D7B">
      <w:pPr>
        <w:pStyle w:val="NHFnormaltext"/>
        <w:numPr>
          <w:ilvl w:val="0"/>
          <w:numId w:val="35"/>
        </w:numPr>
        <w:rPr>
          <w:rFonts w:ascii="Arial" w:hAnsi="Arial" w:cs="Arial"/>
        </w:rPr>
      </w:pPr>
      <w:r w:rsidRPr="00B73AA4">
        <w:rPr>
          <w:rFonts w:ascii="Arial" w:hAnsi="Arial" w:cs="Arial"/>
        </w:rPr>
        <w:t xml:space="preserve">Housing associations </w:t>
      </w:r>
      <w:r w:rsidR="00010C38" w:rsidRPr="00B73AA4">
        <w:rPr>
          <w:rFonts w:ascii="Arial" w:hAnsi="Arial" w:cs="Arial"/>
        </w:rPr>
        <w:t xml:space="preserve">have been </w:t>
      </w:r>
      <w:r w:rsidR="006F5732" w:rsidRPr="00B73AA4">
        <w:rPr>
          <w:rFonts w:ascii="Arial" w:hAnsi="Arial" w:cs="Arial"/>
        </w:rPr>
        <w:t>familiarising themselves with</w:t>
      </w:r>
      <w:r w:rsidRPr="00B73AA4">
        <w:rPr>
          <w:rFonts w:ascii="Arial" w:hAnsi="Arial" w:cs="Arial"/>
        </w:rPr>
        <w:t xml:space="preserve"> the</w:t>
      </w:r>
      <w:r w:rsidR="00010C38" w:rsidRPr="00B73AA4">
        <w:rPr>
          <w:rFonts w:ascii="Arial" w:hAnsi="Arial" w:cs="Arial"/>
        </w:rPr>
        <w:t xml:space="preserve"> BNG</w:t>
      </w:r>
      <w:r w:rsidRPr="00B73AA4">
        <w:rPr>
          <w:rFonts w:ascii="Arial" w:hAnsi="Arial" w:cs="Arial"/>
        </w:rPr>
        <w:t xml:space="preserve"> regulations</w:t>
      </w:r>
      <w:r w:rsidR="006C7AA2">
        <w:rPr>
          <w:rFonts w:ascii="Arial" w:hAnsi="Arial" w:cs="Arial"/>
        </w:rPr>
        <w:t>,</w:t>
      </w:r>
      <w:r w:rsidRPr="00B73AA4">
        <w:rPr>
          <w:rFonts w:ascii="Arial" w:hAnsi="Arial" w:cs="Arial"/>
        </w:rPr>
        <w:t xml:space="preserve"> as many are </w:t>
      </w:r>
      <w:r w:rsidR="00F439B9" w:rsidRPr="00B73AA4">
        <w:rPr>
          <w:rFonts w:ascii="Arial" w:hAnsi="Arial" w:cs="Arial"/>
        </w:rPr>
        <w:t>now looking</w:t>
      </w:r>
      <w:r w:rsidRPr="00B73AA4">
        <w:rPr>
          <w:rFonts w:ascii="Arial" w:hAnsi="Arial" w:cs="Arial"/>
        </w:rPr>
        <w:t xml:space="preserve"> at developments which will come into scope. It is still too early to judge the financial impact on housing associations, but</w:t>
      </w:r>
      <w:r w:rsidR="006F5732" w:rsidRPr="00B73AA4">
        <w:rPr>
          <w:rFonts w:ascii="Arial" w:hAnsi="Arial" w:cs="Arial"/>
        </w:rPr>
        <w:t>,</w:t>
      </w:r>
      <w:r w:rsidRPr="00B73AA4">
        <w:rPr>
          <w:rFonts w:ascii="Arial" w:hAnsi="Arial" w:cs="Arial"/>
        </w:rPr>
        <w:t xml:space="preserve"> as BNG is just one of several new policies, the cumulative impact is likely to have some bearing on the number of affordable homes that are delivered.</w:t>
      </w:r>
    </w:p>
    <w:p w14:paraId="33B0AE71" w14:textId="77777777" w:rsidR="00E34BC6" w:rsidRPr="00B73AA4" w:rsidRDefault="00E34BC6" w:rsidP="00E34BC6">
      <w:pPr>
        <w:pStyle w:val="ListParagraph"/>
        <w:rPr>
          <w:rFonts w:cs="Arial"/>
        </w:rPr>
      </w:pPr>
    </w:p>
    <w:p w14:paraId="51EA9364" w14:textId="5A13C1CA" w:rsidR="00E34BC6" w:rsidRPr="00B73AA4" w:rsidRDefault="00EB7164" w:rsidP="00F57D7B">
      <w:pPr>
        <w:pStyle w:val="NHFnormaltext"/>
        <w:numPr>
          <w:ilvl w:val="0"/>
          <w:numId w:val="35"/>
        </w:numPr>
        <w:rPr>
          <w:rFonts w:ascii="Arial" w:hAnsi="Arial" w:cs="Arial"/>
        </w:rPr>
      </w:pPr>
      <w:r w:rsidRPr="00B73AA4">
        <w:rPr>
          <w:rFonts w:ascii="Arial" w:hAnsi="Arial" w:cs="Arial"/>
        </w:rPr>
        <w:t xml:space="preserve">The impact new regulations will have on already-stretched planning departments is also something to watch out for. A lot of data needs to be submitted, and there’s a risk that </w:t>
      </w:r>
      <w:r w:rsidR="006F5732" w:rsidRPr="00B73AA4">
        <w:rPr>
          <w:rFonts w:ascii="Arial" w:hAnsi="Arial" w:cs="Arial"/>
        </w:rPr>
        <w:t xml:space="preserve">limited </w:t>
      </w:r>
      <w:r w:rsidRPr="00B73AA4">
        <w:rPr>
          <w:rFonts w:ascii="Arial" w:hAnsi="Arial" w:cs="Arial"/>
        </w:rPr>
        <w:t>planning capacity could lead to a delay in delivery.</w:t>
      </w:r>
    </w:p>
    <w:p w14:paraId="2F253DFE" w14:textId="77777777" w:rsidR="00E34BC6" w:rsidRPr="00B73AA4" w:rsidRDefault="00E34BC6" w:rsidP="00E34BC6">
      <w:pPr>
        <w:pStyle w:val="ListParagraph"/>
        <w:rPr>
          <w:rFonts w:cs="Arial"/>
        </w:rPr>
      </w:pPr>
    </w:p>
    <w:p w14:paraId="6E88D738" w14:textId="578A7069" w:rsidR="00EB7164" w:rsidRPr="00B73AA4" w:rsidRDefault="00EB7164" w:rsidP="00E34BC6">
      <w:pPr>
        <w:pStyle w:val="NHFnormaltext"/>
        <w:numPr>
          <w:ilvl w:val="0"/>
          <w:numId w:val="35"/>
        </w:numPr>
        <w:rPr>
          <w:rFonts w:ascii="Arial" w:hAnsi="Arial" w:cs="Arial"/>
        </w:rPr>
      </w:pPr>
      <w:r w:rsidRPr="00B73AA4">
        <w:rPr>
          <w:rFonts w:ascii="Arial" w:hAnsi="Arial" w:cs="Arial"/>
        </w:rPr>
        <w:t xml:space="preserve">In addition, new results published in the Local Authority Planning Capacity and Skills Survey 2023 </w:t>
      </w:r>
      <w:r w:rsidR="00A540CA">
        <w:rPr>
          <w:rFonts w:ascii="Arial" w:hAnsi="Arial" w:cs="Arial"/>
        </w:rPr>
        <w:t xml:space="preserve">show </w:t>
      </w:r>
      <w:r w:rsidRPr="00B73AA4">
        <w:rPr>
          <w:rFonts w:ascii="Arial" w:hAnsi="Arial" w:cs="Arial"/>
        </w:rPr>
        <w:t>that 72% of planning departments indicated that they currently had skills gaps with regards to ecology and biodiversity. Of those planning departments with any skills gaps, 75% said that skills gaps had impacted on their readiness for Biodiversity Net Gain. Regulation is essential, but it will only work effectively with sufficient capacity in the system.</w:t>
      </w:r>
    </w:p>
    <w:p w14:paraId="36BFC89B" w14:textId="77777777" w:rsidR="000D4068" w:rsidRPr="00B73AA4" w:rsidRDefault="000D4068" w:rsidP="00990829">
      <w:pPr>
        <w:pStyle w:val="NHFnormaltext"/>
        <w:rPr>
          <w:rFonts w:ascii="Arial" w:hAnsi="Arial" w:cs="Arial"/>
        </w:rPr>
      </w:pPr>
    </w:p>
    <w:p w14:paraId="45E62A86" w14:textId="0FDA1F00" w:rsidR="00DE3808" w:rsidRPr="00B73AA4" w:rsidRDefault="001C7B25" w:rsidP="00990829">
      <w:pPr>
        <w:pStyle w:val="NHFHeading1"/>
        <w:rPr>
          <w:rStyle w:val="NHFsubtitle"/>
          <w:rFonts w:cs="Arial"/>
          <w:b/>
          <w:bCs w:val="0"/>
          <w:color w:val="4472C4" w:themeColor="accent1"/>
          <w:szCs w:val="24"/>
        </w:rPr>
      </w:pPr>
      <w:r w:rsidRPr="00B73AA4">
        <w:rPr>
          <w:rStyle w:val="NHFsubtitle"/>
          <w:rFonts w:cs="Arial"/>
          <w:b/>
          <w:bCs w:val="0"/>
          <w:color w:val="4472C4" w:themeColor="accent1"/>
          <w:szCs w:val="24"/>
        </w:rPr>
        <w:t>Development corporations</w:t>
      </w:r>
      <w:r w:rsidR="00C950E2" w:rsidRPr="00B73AA4">
        <w:rPr>
          <w:rStyle w:val="NHFsubtitle"/>
          <w:rFonts w:cs="Arial"/>
          <w:b/>
          <w:bCs w:val="0"/>
          <w:color w:val="4472C4" w:themeColor="accent1"/>
          <w:szCs w:val="24"/>
        </w:rPr>
        <w:t>:</w:t>
      </w:r>
      <w:r w:rsidR="003D44A1" w:rsidRPr="00B73AA4">
        <w:rPr>
          <w:rStyle w:val="NHFsubtitle"/>
          <w:rFonts w:cs="Arial"/>
          <w:b/>
          <w:bCs w:val="0"/>
          <w:color w:val="4472C4" w:themeColor="accent1"/>
          <w:szCs w:val="24"/>
        </w:rPr>
        <w:t xml:space="preserve"> Part 4</w:t>
      </w:r>
      <w:r w:rsidR="00C950E2" w:rsidRPr="00B73AA4">
        <w:rPr>
          <w:rStyle w:val="NHFsubtitle"/>
          <w:rFonts w:cs="Arial"/>
          <w:b/>
          <w:bCs w:val="0"/>
          <w:color w:val="4472C4" w:themeColor="accent1"/>
          <w:szCs w:val="24"/>
        </w:rPr>
        <w:t>,</w:t>
      </w:r>
      <w:r w:rsidR="003D44A1" w:rsidRPr="00B73AA4">
        <w:rPr>
          <w:rStyle w:val="NHFsubtitle"/>
          <w:rFonts w:cs="Arial"/>
          <w:b/>
          <w:bCs w:val="0"/>
          <w:color w:val="4472C4" w:themeColor="accent1"/>
          <w:szCs w:val="24"/>
        </w:rPr>
        <w:t xml:space="preserve"> Clauses 79-82</w:t>
      </w:r>
    </w:p>
    <w:p w14:paraId="0B1B69FD" w14:textId="77777777" w:rsidR="003C4B8D" w:rsidRPr="00B73AA4" w:rsidRDefault="003C4B8D" w:rsidP="003C4B8D">
      <w:pPr>
        <w:pStyle w:val="NHFnormaltext"/>
        <w:rPr>
          <w:rFonts w:ascii="Arial" w:hAnsi="Arial" w:cs="Arial"/>
        </w:rPr>
      </w:pPr>
    </w:p>
    <w:p w14:paraId="5CFF03A0" w14:textId="4374C50E" w:rsidR="006B3DC1" w:rsidRPr="00B73AA4" w:rsidRDefault="006B3DC1" w:rsidP="00EE7411">
      <w:pPr>
        <w:pStyle w:val="NHFnormaltext"/>
        <w:numPr>
          <w:ilvl w:val="0"/>
          <w:numId w:val="35"/>
        </w:numPr>
        <w:rPr>
          <w:rFonts w:ascii="Arial" w:hAnsi="Arial" w:cs="Arial"/>
        </w:rPr>
      </w:pPr>
      <w:r w:rsidRPr="00B73AA4">
        <w:rPr>
          <w:rFonts w:ascii="Arial" w:hAnsi="Arial" w:cs="Arial"/>
        </w:rPr>
        <w:t>The NHF believes that development corporations</w:t>
      </w:r>
      <w:r w:rsidR="00A61971" w:rsidRPr="00B73AA4">
        <w:rPr>
          <w:rFonts w:ascii="Arial" w:hAnsi="Arial" w:cs="Arial"/>
        </w:rPr>
        <w:t xml:space="preserve"> are an important mechanism to deliver </w:t>
      </w:r>
      <w:r w:rsidR="007903A8" w:rsidRPr="00B73AA4">
        <w:rPr>
          <w:rFonts w:ascii="Arial" w:hAnsi="Arial" w:cs="Arial"/>
        </w:rPr>
        <w:t xml:space="preserve">affordable housing. </w:t>
      </w:r>
      <w:r w:rsidR="00DD0E79" w:rsidRPr="00B73AA4">
        <w:rPr>
          <w:rFonts w:ascii="Arial" w:hAnsi="Arial" w:cs="Arial"/>
        </w:rPr>
        <w:t>The Bill identifies their role in delivering new</w:t>
      </w:r>
      <w:r w:rsidR="00B5416B" w:rsidRPr="00B73AA4">
        <w:rPr>
          <w:rFonts w:ascii="Arial" w:hAnsi="Arial" w:cs="Arial"/>
        </w:rPr>
        <w:t xml:space="preserve"> towns.</w:t>
      </w:r>
    </w:p>
    <w:p w14:paraId="2E6B8A46" w14:textId="77777777" w:rsidR="00A61971" w:rsidRPr="00B73AA4" w:rsidRDefault="00A61971" w:rsidP="00A61971">
      <w:pPr>
        <w:pStyle w:val="NHFnormaltext"/>
        <w:ind w:left="360"/>
        <w:rPr>
          <w:rFonts w:ascii="Arial" w:hAnsi="Arial" w:cs="Arial"/>
        </w:rPr>
      </w:pPr>
    </w:p>
    <w:p w14:paraId="671406C7" w14:textId="7507489A" w:rsidR="001D5FCC" w:rsidRPr="00B73AA4" w:rsidRDefault="001D5FCC" w:rsidP="001D5FCC">
      <w:pPr>
        <w:pStyle w:val="NHFnormaltext"/>
        <w:numPr>
          <w:ilvl w:val="0"/>
          <w:numId w:val="35"/>
        </w:numPr>
        <w:rPr>
          <w:rFonts w:ascii="Arial" w:hAnsi="Arial" w:cs="Arial"/>
        </w:rPr>
      </w:pPr>
      <w:r w:rsidRPr="00B73AA4">
        <w:rPr>
          <w:rFonts w:ascii="Arial" w:hAnsi="Arial" w:cs="Arial"/>
        </w:rPr>
        <w:t xml:space="preserve">The level of housing need across England is high and new towns can play an important role in meeting that need through the provision of affordable housing. There are currently 160,000 children living in temporary accommodation and on any given night more than 300,000 children will have to share a bed with a family member. The </w:t>
      </w:r>
      <w:r w:rsidR="004C316C">
        <w:rPr>
          <w:rFonts w:ascii="Arial" w:hAnsi="Arial" w:cs="Arial"/>
        </w:rPr>
        <w:t>g</w:t>
      </w:r>
      <w:r w:rsidRPr="00B73AA4">
        <w:rPr>
          <w:rFonts w:ascii="Arial" w:hAnsi="Arial" w:cs="Arial"/>
        </w:rPr>
        <w:t>overnment has set a very ambitious target of 1.5 million over this Parliament. Research that we have commissioned shows that we need around 145,000 new affordable homes every year, 90,000 of which should be for the most affordable social rent tenure. That is not just in this Parliament but over the course of a decade, to meet the backlog of need.</w:t>
      </w:r>
    </w:p>
    <w:p w14:paraId="53154731" w14:textId="77777777" w:rsidR="00112B85" w:rsidRPr="00B73AA4" w:rsidRDefault="00112B85" w:rsidP="003C4B8D">
      <w:pPr>
        <w:pStyle w:val="NHFnormaltext"/>
        <w:rPr>
          <w:rFonts w:ascii="Arial" w:hAnsi="Arial" w:cs="Arial"/>
        </w:rPr>
      </w:pPr>
    </w:p>
    <w:p w14:paraId="694F3F82" w14:textId="17BA9457" w:rsidR="00E3233F" w:rsidRPr="00B73AA4" w:rsidRDefault="00362DB6" w:rsidP="00112B85">
      <w:pPr>
        <w:pStyle w:val="NHFHeading1"/>
        <w:rPr>
          <w:rStyle w:val="NHFsubtitle"/>
          <w:rFonts w:cs="Arial"/>
          <w:b/>
          <w:bCs w:val="0"/>
          <w:color w:val="4472C4" w:themeColor="accent1"/>
          <w:szCs w:val="24"/>
        </w:rPr>
      </w:pPr>
      <w:r w:rsidRPr="00B73AA4">
        <w:rPr>
          <w:rStyle w:val="NHFsubtitle"/>
          <w:rFonts w:cs="Arial"/>
          <w:b/>
          <w:bCs w:val="0"/>
          <w:color w:val="4472C4" w:themeColor="accent1"/>
          <w:szCs w:val="24"/>
        </w:rPr>
        <w:t>Compulsory purchase</w:t>
      </w:r>
      <w:r w:rsidR="00251DD5" w:rsidRPr="00B73AA4">
        <w:rPr>
          <w:rStyle w:val="NHFsubtitle"/>
          <w:rFonts w:cs="Arial"/>
          <w:b/>
          <w:bCs w:val="0"/>
          <w:color w:val="4472C4" w:themeColor="accent1"/>
          <w:szCs w:val="24"/>
        </w:rPr>
        <w:t xml:space="preserve">: </w:t>
      </w:r>
      <w:r w:rsidR="006E07B7" w:rsidRPr="00B73AA4">
        <w:rPr>
          <w:rStyle w:val="NHFsubtitle"/>
          <w:rFonts w:cs="Arial"/>
          <w:b/>
          <w:bCs w:val="0"/>
          <w:color w:val="4472C4" w:themeColor="accent1"/>
          <w:szCs w:val="24"/>
        </w:rPr>
        <w:t>Part 5, C</w:t>
      </w:r>
      <w:r w:rsidR="00251DD5" w:rsidRPr="00B73AA4">
        <w:rPr>
          <w:rStyle w:val="NHFsubtitle"/>
          <w:rFonts w:cs="Arial"/>
          <w:b/>
          <w:bCs w:val="0"/>
          <w:color w:val="4472C4" w:themeColor="accent1"/>
          <w:szCs w:val="24"/>
        </w:rPr>
        <w:t>lauses 83</w:t>
      </w:r>
      <w:r w:rsidR="006E07B7" w:rsidRPr="00B73AA4">
        <w:rPr>
          <w:rStyle w:val="NHFsubtitle"/>
          <w:rFonts w:cs="Arial"/>
          <w:b/>
          <w:bCs w:val="0"/>
          <w:color w:val="4472C4" w:themeColor="accent1"/>
          <w:szCs w:val="24"/>
        </w:rPr>
        <w:t>-</w:t>
      </w:r>
      <w:r w:rsidR="00251DD5" w:rsidRPr="00B73AA4">
        <w:rPr>
          <w:rStyle w:val="NHFsubtitle"/>
          <w:rFonts w:cs="Arial"/>
          <w:b/>
          <w:bCs w:val="0"/>
          <w:color w:val="4472C4" w:themeColor="accent1"/>
          <w:szCs w:val="24"/>
        </w:rPr>
        <w:t>92</w:t>
      </w:r>
    </w:p>
    <w:p w14:paraId="1EB31811" w14:textId="30214D74" w:rsidR="71C7A265" w:rsidRPr="00B73AA4" w:rsidRDefault="71C7A265" w:rsidP="002C632B">
      <w:pPr>
        <w:pStyle w:val="NHFnormaltext"/>
        <w:rPr>
          <w:rFonts w:ascii="Arial" w:hAnsi="Arial" w:cs="Arial"/>
        </w:rPr>
      </w:pPr>
    </w:p>
    <w:p w14:paraId="205A2185" w14:textId="5AE4430A" w:rsidR="00C35908" w:rsidRPr="00B73AA4" w:rsidRDefault="006D37C7" w:rsidP="00C35908">
      <w:pPr>
        <w:pStyle w:val="NHFHeading2"/>
        <w:rPr>
          <w:rFonts w:cs="Arial"/>
        </w:rPr>
      </w:pPr>
      <w:r w:rsidRPr="00B73AA4">
        <w:rPr>
          <w:rFonts w:cs="Arial"/>
        </w:rPr>
        <w:t>Delivering schemes in the public interest</w:t>
      </w:r>
    </w:p>
    <w:p w14:paraId="6FCDA88A" w14:textId="77777777" w:rsidR="006D37C7" w:rsidRPr="00B73AA4" w:rsidRDefault="006D37C7" w:rsidP="006D37C7">
      <w:pPr>
        <w:pStyle w:val="NHFnormaltext"/>
        <w:rPr>
          <w:rFonts w:ascii="Arial" w:hAnsi="Arial" w:cs="Arial"/>
        </w:rPr>
      </w:pPr>
    </w:p>
    <w:p w14:paraId="57BCE2FD" w14:textId="6C0F3C6F" w:rsidR="00D86DC8" w:rsidRPr="00B73AA4" w:rsidRDefault="00D86DC8" w:rsidP="00D86DC8">
      <w:pPr>
        <w:pStyle w:val="NHFnormaltext"/>
        <w:numPr>
          <w:ilvl w:val="0"/>
          <w:numId w:val="35"/>
        </w:numPr>
        <w:rPr>
          <w:rFonts w:ascii="Arial" w:hAnsi="Arial" w:cs="Arial"/>
        </w:rPr>
      </w:pPr>
      <w:r w:rsidRPr="00B73AA4">
        <w:rPr>
          <w:rFonts w:ascii="Arial" w:hAnsi="Arial" w:cs="Arial"/>
        </w:rPr>
        <w:t xml:space="preserve">We are very supportive of Clause 91 of this Bill which makes specific provision for “hope value” to be disregarded for affordable and social housing where this is justified in the public interest, and for this to become more embedded across the planning system. </w:t>
      </w:r>
      <w:r w:rsidR="007F0D91" w:rsidRPr="00B73AA4">
        <w:rPr>
          <w:rFonts w:ascii="Arial" w:hAnsi="Arial" w:cs="Arial"/>
        </w:rPr>
        <w:t>Given the scale of the housing crisis, t</w:t>
      </w:r>
      <w:r w:rsidRPr="00B73AA4">
        <w:rPr>
          <w:rFonts w:ascii="Arial" w:hAnsi="Arial" w:cs="Arial"/>
        </w:rPr>
        <w:t>hese changes appropriately reflect our urgent need to deliver new social homes at scale.</w:t>
      </w:r>
    </w:p>
    <w:p w14:paraId="045CD716" w14:textId="77777777" w:rsidR="00D86DC8" w:rsidRPr="00B73AA4" w:rsidRDefault="00D86DC8" w:rsidP="00D86DC8">
      <w:pPr>
        <w:pStyle w:val="NHFnormaltext"/>
        <w:rPr>
          <w:rFonts w:ascii="Arial" w:hAnsi="Arial" w:cs="Arial"/>
        </w:rPr>
      </w:pPr>
    </w:p>
    <w:p w14:paraId="78B40BEE" w14:textId="7A90AFC6" w:rsidR="00D86DC8" w:rsidRPr="00B73AA4" w:rsidRDefault="007F0D91" w:rsidP="00D86DC8">
      <w:pPr>
        <w:pStyle w:val="NHFnormaltext"/>
        <w:numPr>
          <w:ilvl w:val="0"/>
          <w:numId w:val="35"/>
        </w:numPr>
        <w:rPr>
          <w:rFonts w:ascii="Arial" w:hAnsi="Arial" w:cs="Arial"/>
        </w:rPr>
      </w:pPr>
      <w:r w:rsidRPr="00B73AA4">
        <w:rPr>
          <w:rFonts w:ascii="Arial" w:hAnsi="Arial" w:cs="Arial"/>
        </w:rPr>
        <w:t>T</w:t>
      </w:r>
      <w:r w:rsidR="00D86DC8" w:rsidRPr="00B73AA4">
        <w:rPr>
          <w:rFonts w:ascii="Arial" w:hAnsi="Arial" w:cs="Arial"/>
        </w:rPr>
        <w:t xml:space="preserve">he act of granting planning permission is a public good – this is about fair and reasonable land prices and, by ensuring the public can capture the uplift in the value of land after it has been granted permission, </w:t>
      </w:r>
      <w:r w:rsidRPr="00B73AA4">
        <w:rPr>
          <w:rFonts w:ascii="Arial" w:hAnsi="Arial" w:cs="Arial"/>
        </w:rPr>
        <w:t xml:space="preserve">delivering </w:t>
      </w:r>
      <w:r w:rsidR="00DB5386" w:rsidRPr="00B73AA4">
        <w:rPr>
          <w:rFonts w:ascii="Arial" w:hAnsi="Arial" w:cs="Arial"/>
        </w:rPr>
        <w:t>viable</w:t>
      </w:r>
      <w:r w:rsidR="00D86DC8" w:rsidRPr="00B73AA4">
        <w:rPr>
          <w:rFonts w:ascii="Arial" w:hAnsi="Arial" w:cs="Arial"/>
        </w:rPr>
        <w:t xml:space="preserve"> </w:t>
      </w:r>
      <w:r w:rsidR="00796C13" w:rsidRPr="00B73AA4">
        <w:rPr>
          <w:rFonts w:ascii="Arial" w:hAnsi="Arial" w:cs="Arial"/>
        </w:rPr>
        <w:t>high-quality</w:t>
      </w:r>
      <w:r w:rsidR="00D86DC8" w:rsidRPr="00B73AA4">
        <w:rPr>
          <w:rFonts w:ascii="Arial" w:hAnsi="Arial" w:cs="Arial"/>
        </w:rPr>
        <w:t xml:space="preserve"> developments with sufficient infrastructure, alongside social and affordable housing.  </w:t>
      </w:r>
    </w:p>
    <w:p w14:paraId="2E3A985B" w14:textId="77777777" w:rsidR="00D86DC8" w:rsidRPr="00B73AA4" w:rsidRDefault="00D86DC8" w:rsidP="00D86DC8">
      <w:pPr>
        <w:pStyle w:val="NHFnormaltext"/>
        <w:rPr>
          <w:rFonts w:ascii="Arial" w:hAnsi="Arial" w:cs="Arial"/>
        </w:rPr>
      </w:pPr>
    </w:p>
    <w:p w14:paraId="18F3AE4E" w14:textId="4981E867" w:rsidR="00D86DC8" w:rsidRPr="00B73AA4" w:rsidRDefault="00D86DC8" w:rsidP="00D86DC8">
      <w:pPr>
        <w:pStyle w:val="NHFnormaltext"/>
        <w:numPr>
          <w:ilvl w:val="0"/>
          <w:numId w:val="35"/>
        </w:numPr>
        <w:rPr>
          <w:rFonts w:ascii="Arial" w:hAnsi="Arial" w:cs="Arial"/>
        </w:rPr>
      </w:pPr>
      <w:r w:rsidRPr="00B73AA4">
        <w:rPr>
          <w:rFonts w:ascii="Arial" w:hAnsi="Arial" w:cs="Arial"/>
        </w:rPr>
        <w:t>For C</w:t>
      </w:r>
      <w:r w:rsidR="006C7AA2">
        <w:rPr>
          <w:rFonts w:ascii="Arial" w:hAnsi="Arial" w:cs="Arial"/>
        </w:rPr>
        <w:t xml:space="preserve">ompulsory </w:t>
      </w:r>
      <w:r w:rsidRPr="00B73AA4">
        <w:rPr>
          <w:rFonts w:ascii="Arial" w:hAnsi="Arial" w:cs="Arial"/>
        </w:rPr>
        <w:t>P</w:t>
      </w:r>
      <w:r w:rsidR="006C7AA2">
        <w:rPr>
          <w:rFonts w:ascii="Arial" w:hAnsi="Arial" w:cs="Arial"/>
        </w:rPr>
        <w:t xml:space="preserve">urchase </w:t>
      </w:r>
      <w:r w:rsidRPr="00B73AA4">
        <w:rPr>
          <w:rFonts w:ascii="Arial" w:hAnsi="Arial" w:cs="Arial"/>
        </w:rPr>
        <w:t>O</w:t>
      </w:r>
      <w:r w:rsidR="006C7AA2">
        <w:rPr>
          <w:rFonts w:ascii="Arial" w:hAnsi="Arial" w:cs="Arial"/>
        </w:rPr>
        <w:t>rders (CPOs)</w:t>
      </w:r>
      <w:r w:rsidRPr="00B73AA4">
        <w:rPr>
          <w:rFonts w:ascii="Arial" w:hAnsi="Arial" w:cs="Arial"/>
        </w:rPr>
        <w:t xml:space="preserve"> to be used effectively, you need the legal expertise, capacity and risk appetite in </w:t>
      </w:r>
      <w:r w:rsidR="004103F5" w:rsidRPr="00B73AA4">
        <w:rPr>
          <w:rFonts w:ascii="Arial" w:hAnsi="Arial" w:cs="Arial"/>
        </w:rPr>
        <w:t>a</w:t>
      </w:r>
      <w:r w:rsidRPr="00B73AA4">
        <w:rPr>
          <w:rFonts w:ascii="Arial" w:hAnsi="Arial" w:cs="Arial"/>
        </w:rPr>
        <w:t xml:space="preserve"> local authority – this is often not the case. The role of Homes England could be significant here in providing support and expertise for local authorities to make more effective use of these powers.</w:t>
      </w:r>
    </w:p>
    <w:p w14:paraId="5772B89B" w14:textId="77777777" w:rsidR="00D86DC8" w:rsidRPr="00B73AA4" w:rsidRDefault="00D86DC8" w:rsidP="00D86DC8">
      <w:pPr>
        <w:pStyle w:val="NHFnormaltext"/>
        <w:rPr>
          <w:rFonts w:ascii="Arial" w:hAnsi="Arial" w:cs="Arial"/>
        </w:rPr>
      </w:pPr>
    </w:p>
    <w:p w14:paraId="6720FD14" w14:textId="5CF85D40" w:rsidR="00D86DC8" w:rsidRPr="00B73AA4" w:rsidRDefault="00D86DC8" w:rsidP="00D86DC8">
      <w:pPr>
        <w:pStyle w:val="NHFnormaltext"/>
        <w:numPr>
          <w:ilvl w:val="0"/>
          <w:numId w:val="35"/>
        </w:numPr>
        <w:rPr>
          <w:rFonts w:ascii="Arial" w:hAnsi="Arial" w:cs="Arial"/>
        </w:rPr>
      </w:pPr>
      <w:r w:rsidRPr="00B73AA4">
        <w:rPr>
          <w:rFonts w:ascii="Arial" w:hAnsi="Arial" w:cs="Arial"/>
        </w:rPr>
        <w:t>In our response to the consultation on</w:t>
      </w:r>
      <w:r w:rsidR="006C7AA2">
        <w:rPr>
          <w:rFonts w:ascii="Arial" w:hAnsi="Arial" w:cs="Arial"/>
        </w:rPr>
        <w:t xml:space="preserve"> </w:t>
      </w:r>
      <w:proofErr w:type="gramStart"/>
      <w:r w:rsidR="006C7AA2">
        <w:rPr>
          <w:rFonts w:ascii="Arial" w:hAnsi="Arial" w:cs="Arial"/>
        </w:rPr>
        <w:t>CPOs</w:t>
      </w:r>
      <w:r w:rsidRPr="00B73AA4">
        <w:rPr>
          <w:rFonts w:ascii="Arial" w:hAnsi="Arial" w:cs="Arial"/>
        </w:rPr>
        <w:t xml:space="preserve"> ,</w:t>
      </w:r>
      <w:proofErr w:type="gramEnd"/>
      <w:r w:rsidRPr="00B73AA4">
        <w:rPr>
          <w:rFonts w:ascii="Arial" w:hAnsi="Arial" w:cs="Arial"/>
        </w:rPr>
        <w:t xml:space="preserve"> we raised the matter of resourcing and skill</w:t>
      </w:r>
      <w:r w:rsidR="007F0D91" w:rsidRPr="00B73AA4">
        <w:rPr>
          <w:rFonts w:ascii="Arial" w:hAnsi="Arial" w:cs="Arial"/>
        </w:rPr>
        <w:t>s</w:t>
      </w:r>
      <w:r w:rsidRPr="00B73AA4">
        <w:rPr>
          <w:rFonts w:ascii="Arial" w:hAnsi="Arial" w:cs="Arial"/>
        </w:rPr>
        <w:t xml:space="preserve"> support for local planning authorities to help make CPO reform work well. We are pleased to see the government has brought forward measures around training and fee ringfencing to support </w:t>
      </w:r>
      <w:r w:rsidR="006C7AA2">
        <w:rPr>
          <w:rFonts w:ascii="Arial" w:hAnsi="Arial" w:cs="Arial"/>
        </w:rPr>
        <w:t>local planning authorities</w:t>
      </w:r>
      <w:r w:rsidRPr="00B73AA4">
        <w:rPr>
          <w:rFonts w:ascii="Arial" w:hAnsi="Arial" w:cs="Arial"/>
        </w:rPr>
        <w:t xml:space="preserve">. </w:t>
      </w:r>
    </w:p>
    <w:p w14:paraId="7799E23F" w14:textId="77777777" w:rsidR="00D86DC8" w:rsidRPr="00B73AA4" w:rsidRDefault="00D86DC8" w:rsidP="00D86DC8">
      <w:pPr>
        <w:pStyle w:val="NHFnormaltext"/>
        <w:rPr>
          <w:rFonts w:ascii="Arial" w:hAnsi="Arial" w:cs="Arial"/>
        </w:rPr>
      </w:pPr>
    </w:p>
    <w:p w14:paraId="5E5E025E" w14:textId="3FD19A99" w:rsidR="002C632B" w:rsidRPr="00B73AA4" w:rsidRDefault="00D86DC8" w:rsidP="00D86DC8">
      <w:pPr>
        <w:pStyle w:val="NHFnormaltext"/>
        <w:numPr>
          <w:ilvl w:val="0"/>
          <w:numId w:val="35"/>
        </w:numPr>
        <w:rPr>
          <w:rFonts w:ascii="Arial" w:hAnsi="Arial" w:cs="Arial"/>
        </w:rPr>
      </w:pPr>
      <w:r w:rsidRPr="00B73AA4">
        <w:rPr>
          <w:rFonts w:ascii="Arial" w:hAnsi="Arial" w:cs="Arial"/>
        </w:rPr>
        <w:t xml:space="preserve">It is important to recognise that CPO is just one of the many things in the toolbox </w:t>
      </w:r>
      <w:r w:rsidR="007F0D91" w:rsidRPr="00B73AA4">
        <w:rPr>
          <w:rFonts w:ascii="Arial" w:hAnsi="Arial" w:cs="Arial"/>
        </w:rPr>
        <w:t>to</w:t>
      </w:r>
      <w:r w:rsidRPr="00B73AA4">
        <w:rPr>
          <w:rFonts w:ascii="Arial" w:hAnsi="Arial" w:cs="Arial"/>
        </w:rPr>
        <w:t xml:space="preserve"> incentivise and increase the delivery of social housing. At the forthcoming Spending Review, for example, by introducing a package of a long-term above-inflation rent settlement, rent convergence, and grant support for existing and new homes, the government </w:t>
      </w:r>
      <w:proofErr w:type="gramStart"/>
      <w:r w:rsidRPr="00B73AA4">
        <w:rPr>
          <w:rFonts w:ascii="Arial" w:hAnsi="Arial" w:cs="Arial"/>
        </w:rPr>
        <w:t>has the opportunity to</w:t>
      </w:r>
      <w:proofErr w:type="gramEnd"/>
      <w:r w:rsidRPr="00B73AA4">
        <w:rPr>
          <w:rFonts w:ascii="Arial" w:hAnsi="Arial" w:cs="Arial"/>
        </w:rPr>
        <w:t xml:space="preserve"> deliver on its manifesto commitment to restore the financial capacity of the sector and enable our members to act as mission-delivery partners for government.</w:t>
      </w:r>
    </w:p>
    <w:p w14:paraId="4E214A0F" w14:textId="77777777" w:rsidR="006D37C7" w:rsidRPr="00B73AA4" w:rsidRDefault="006D37C7" w:rsidP="006D37C7">
      <w:pPr>
        <w:pStyle w:val="ListParagraph"/>
        <w:rPr>
          <w:rFonts w:cs="Arial"/>
        </w:rPr>
      </w:pPr>
    </w:p>
    <w:p w14:paraId="6F91F999" w14:textId="7560A9A3" w:rsidR="006D37C7" w:rsidRPr="00B73AA4" w:rsidRDefault="00B067A9" w:rsidP="006D37C7">
      <w:pPr>
        <w:pStyle w:val="NHFHeading3"/>
        <w:rPr>
          <w:rFonts w:cs="Arial"/>
        </w:rPr>
      </w:pPr>
      <w:r w:rsidRPr="00B73AA4">
        <w:rPr>
          <w:rFonts w:cs="Arial"/>
        </w:rPr>
        <w:t>Affordable housing thresholds and hope value</w:t>
      </w:r>
    </w:p>
    <w:p w14:paraId="4040D170" w14:textId="77777777" w:rsidR="006D37C7" w:rsidRPr="00B73AA4" w:rsidRDefault="006D37C7" w:rsidP="006D37C7">
      <w:pPr>
        <w:pStyle w:val="ListParagraph"/>
        <w:rPr>
          <w:rFonts w:cs="Arial"/>
        </w:rPr>
      </w:pPr>
    </w:p>
    <w:p w14:paraId="2A0C0072" w14:textId="3F4262FA" w:rsidR="009F0383" w:rsidRPr="00B73AA4" w:rsidRDefault="009F0383" w:rsidP="00796C13">
      <w:pPr>
        <w:pStyle w:val="NHFnormaltext"/>
        <w:numPr>
          <w:ilvl w:val="0"/>
          <w:numId w:val="35"/>
        </w:numPr>
        <w:rPr>
          <w:rFonts w:ascii="Arial" w:hAnsi="Arial" w:cs="Arial"/>
        </w:rPr>
      </w:pPr>
      <w:r w:rsidRPr="00B73AA4">
        <w:rPr>
          <w:rFonts w:ascii="Arial" w:hAnsi="Arial" w:cs="Arial"/>
        </w:rPr>
        <w:t xml:space="preserve">It is right that a threshold of what constitutes public benefit ought to be cleared </w:t>
      </w:r>
      <w:proofErr w:type="gramStart"/>
      <w:r w:rsidRPr="00B73AA4">
        <w:rPr>
          <w:rFonts w:ascii="Arial" w:hAnsi="Arial" w:cs="Arial"/>
        </w:rPr>
        <w:t>in order for</w:t>
      </w:r>
      <w:proofErr w:type="gramEnd"/>
      <w:r w:rsidRPr="00B73AA4">
        <w:rPr>
          <w:rFonts w:ascii="Arial" w:hAnsi="Arial" w:cs="Arial"/>
        </w:rPr>
        <w:t xml:space="preserve"> hope value to be disregarded and enable the public to capture land value uplift. The measures set out in this part of the legislation will increase the viability of </w:t>
      </w:r>
      <w:r w:rsidR="007F0D91" w:rsidRPr="00B73AA4">
        <w:rPr>
          <w:rFonts w:ascii="Arial" w:hAnsi="Arial" w:cs="Arial"/>
        </w:rPr>
        <w:t xml:space="preserve">delivering more social and affordable homes alongside necessary infrastructure, </w:t>
      </w:r>
      <w:r w:rsidR="00416E8B" w:rsidRPr="00B73AA4">
        <w:rPr>
          <w:rFonts w:ascii="Arial" w:hAnsi="Arial" w:cs="Arial"/>
        </w:rPr>
        <w:t xml:space="preserve">offering </w:t>
      </w:r>
      <w:r w:rsidR="007F0D91" w:rsidRPr="00B73AA4">
        <w:rPr>
          <w:rFonts w:ascii="Arial" w:hAnsi="Arial" w:cs="Arial"/>
        </w:rPr>
        <w:t>a clear public benefit.</w:t>
      </w:r>
    </w:p>
    <w:p w14:paraId="00CBCFF8" w14:textId="1C340537" w:rsidR="00154E37" w:rsidRPr="00B73AA4" w:rsidRDefault="00154E37" w:rsidP="00796C13">
      <w:pPr>
        <w:pStyle w:val="NHFnormaltext"/>
        <w:rPr>
          <w:rFonts w:ascii="Arial" w:hAnsi="Arial" w:cs="Arial"/>
        </w:rPr>
      </w:pPr>
    </w:p>
    <w:p w14:paraId="78EB954E" w14:textId="6D330CB0" w:rsidR="00154E37" w:rsidRPr="00B73AA4" w:rsidRDefault="00445286" w:rsidP="00154E37">
      <w:pPr>
        <w:pStyle w:val="NHFHeading1"/>
        <w:rPr>
          <w:rFonts w:cs="Arial"/>
        </w:rPr>
      </w:pPr>
      <w:r w:rsidRPr="00B73AA4">
        <w:rPr>
          <w:rFonts w:cs="Arial"/>
        </w:rPr>
        <w:t>Extending the scope of the Bill</w:t>
      </w:r>
    </w:p>
    <w:p w14:paraId="0C20AD04" w14:textId="77777777" w:rsidR="00154E37" w:rsidRPr="00B73AA4" w:rsidRDefault="00154E37" w:rsidP="00154E37">
      <w:pPr>
        <w:pStyle w:val="ListParagraph"/>
        <w:rPr>
          <w:rFonts w:cs="Arial"/>
        </w:rPr>
      </w:pPr>
    </w:p>
    <w:p w14:paraId="1DCAE785" w14:textId="6F85DC66" w:rsidR="00154E37" w:rsidRPr="00B73AA4" w:rsidRDefault="00063946" w:rsidP="009F0383">
      <w:pPr>
        <w:pStyle w:val="NHFnormaltext"/>
        <w:numPr>
          <w:ilvl w:val="0"/>
          <w:numId w:val="35"/>
        </w:numPr>
        <w:rPr>
          <w:rFonts w:ascii="Arial" w:hAnsi="Arial" w:cs="Arial"/>
        </w:rPr>
      </w:pPr>
      <w:r w:rsidRPr="00B73AA4">
        <w:rPr>
          <w:rFonts w:ascii="Arial" w:hAnsi="Arial" w:cs="Arial"/>
        </w:rPr>
        <w:t xml:space="preserve">As mentioned, the NHF welcomes the introduction of this Bill as </w:t>
      </w:r>
      <w:r w:rsidR="006F0A0E" w:rsidRPr="00B73AA4">
        <w:rPr>
          <w:rFonts w:ascii="Arial" w:hAnsi="Arial" w:cs="Arial"/>
        </w:rPr>
        <w:t>an essential step in solving the housing crisis</w:t>
      </w:r>
      <w:r w:rsidR="00B30AFB" w:rsidRPr="00B73AA4">
        <w:rPr>
          <w:rFonts w:ascii="Arial" w:hAnsi="Arial" w:cs="Arial"/>
        </w:rPr>
        <w:t xml:space="preserve"> by unlocking more affordable housing delivery</w:t>
      </w:r>
      <w:r w:rsidR="006F0A0E" w:rsidRPr="00B73AA4">
        <w:rPr>
          <w:rFonts w:ascii="Arial" w:hAnsi="Arial" w:cs="Arial"/>
        </w:rPr>
        <w:t xml:space="preserve">. We </w:t>
      </w:r>
      <w:r w:rsidR="00B30AFB" w:rsidRPr="00B73AA4">
        <w:rPr>
          <w:rFonts w:ascii="Arial" w:hAnsi="Arial" w:cs="Arial"/>
        </w:rPr>
        <w:t>believe that the</w:t>
      </w:r>
      <w:r w:rsidR="000A2DB4" w:rsidRPr="00B73AA4">
        <w:rPr>
          <w:rFonts w:ascii="Arial" w:hAnsi="Arial" w:cs="Arial"/>
        </w:rPr>
        <w:t xml:space="preserve"> government could extend the scope of the Bill to </w:t>
      </w:r>
      <w:r w:rsidR="005D4F50" w:rsidRPr="00B73AA4">
        <w:rPr>
          <w:rFonts w:ascii="Arial" w:hAnsi="Arial" w:cs="Arial"/>
        </w:rPr>
        <w:t xml:space="preserve">further this </w:t>
      </w:r>
      <w:r w:rsidR="003F2458" w:rsidRPr="00B73AA4">
        <w:rPr>
          <w:rFonts w:ascii="Arial" w:hAnsi="Arial" w:cs="Arial"/>
        </w:rPr>
        <w:t>aim and</w:t>
      </w:r>
      <w:r w:rsidR="005D4F50" w:rsidRPr="00B73AA4">
        <w:rPr>
          <w:rFonts w:ascii="Arial" w:hAnsi="Arial" w:cs="Arial"/>
        </w:rPr>
        <w:t xml:space="preserve"> ensure that </w:t>
      </w:r>
      <w:r w:rsidR="00F53110" w:rsidRPr="00B73AA4">
        <w:rPr>
          <w:rFonts w:ascii="Arial" w:hAnsi="Arial" w:cs="Arial"/>
        </w:rPr>
        <w:t xml:space="preserve">new homes </w:t>
      </w:r>
      <w:r w:rsidR="003F2458" w:rsidRPr="00B73AA4">
        <w:rPr>
          <w:rFonts w:ascii="Arial" w:hAnsi="Arial" w:cs="Arial"/>
        </w:rPr>
        <w:t>meet the needs of residents.</w:t>
      </w:r>
    </w:p>
    <w:p w14:paraId="2AB10514" w14:textId="77777777" w:rsidR="003F2458" w:rsidRPr="00B73AA4" w:rsidRDefault="003F2458" w:rsidP="003F2458">
      <w:pPr>
        <w:pStyle w:val="NHFnormaltext"/>
        <w:ind w:left="360"/>
        <w:rPr>
          <w:rFonts w:ascii="Arial" w:hAnsi="Arial" w:cs="Arial"/>
        </w:rPr>
      </w:pPr>
    </w:p>
    <w:p w14:paraId="2F805097" w14:textId="178A8208" w:rsidR="003F2458" w:rsidRPr="00B73AA4" w:rsidRDefault="00AA7C6A" w:rsidP="003F2458">
      <w:pPr>
        <w:pStyle w:val="NHFHeading2"/>
        <w:rPr>
          <w:rFonts w:cs="Arial"/>
        </w:rPr>
      </w:pPr>
      <w:r w:rsidRPr="00B73AA4">
        <w:rPr>
          <w:rFonts w:cs="Arial"/>
        </w:rPr>
        <w:t>Developer contributions to conversion schemes</w:t>
      </w:r>
    </w:p>
    <w:p w14:paraId="37EB37E6" w14:textId="77777777" w:rsidR="003F2458" w:rsidRPr="00B73AA4" w:rsidRDefault="003F2458" w:rsidP="003F2458">
      <w:pPr>
        <w:pStyle w:val="ListParagraph"/>
        <w:rPr>
          <w:rFonts w:cs="Arial"/>
        </w:rPr>
      </w:pPr>
    </w:p>
    <w:p w14:paraId="545ABC00" w14:textId="13F6FD6E" w:rsidR="003F2458" w:rsidRPr="00B73AA4" w:rsidRDefault="0030354B" w:rsidP="009F0383">
      <w:pPr>
        <w:pStyle w:val="NHFnormaltext"/>
        <w:numPr>
          <w:ilvl w:val="0"/>
          <w:numId w:val="35"/>
        </w:numPr>
        <w:rPr>
          <w:rFonts w:ascii="Arial" w:hAnsi="Arial" w:cs="Arial"/>
        </w:rPr>
      </w:pPr>
      <w:r w:rsidRPr="00B73AA4">
        <w:rPr>
          <w:rFonts w:ascii="Arial" w:hAnsi="Arial" w:cs="Arial"/>
        </w:rPr>
        <w:t>The NHF reiterates our call in the National Planning Policy Framework consultation for an extension of developer contributions to conversion schemes making use of permitted development rights. We strongly believe that office to residential conversions should be fully contributing towards affordable housing and other forms of infrastructure in an area and would urge the government to bring forward the requirement through its legislative programme.</w:t>
      </w:r>
    </w:p>
    <w:p w14:paraId="4CC268A2" w14:textId="77777777" w:rsidR="000D5AA8" w:rsidRPr="00B73AA4" w:rsidRDefault="000D5AA8" w:rsidP="000D5AA8">
      <w:pPr>
        <w:pStyle w:val="NHFnormaltext"/>
        <w:ind w:left="360"/>
        <w:rPr>
          <w:rFonts w:ascii="Arial" w:hAnsi="Arial" w:cs="Arial"/>
        </w:rPr>
      </w:pPr>
    </w:p>
    <w:p w14:paraId="6F84E542" w14:textId="77777777" w:rsidR="000D5AA8" w:rsidRPr="00B73AA4" w:rsidRDefault="000D5AA8" w:rsidP="000D5AA8">
      <w:pPr>
        <w:pStyle w:val="NHFnormaltext"/>
        <w:numPr>
          <w:ilvl w:val="0"/>
          <w:numId w:val="35"/>
        </w:numPr>
        <w:rPr>
          <w:rFonts w:ascii="Arial" w:hAnsi="Arial" w:cs="Arial"/>
        </w:rPr>
      </w:pPr>
      <w:r w:rsidRPr="00B73AA4">
        <w:rPr>
          <w:rFonts w:ascii="Arial" w:hAnsi="Arial" w:cs="Arial"/>
        </w:rPr>
        <w:t>The NHF would like to see the Planning and Infrastructure Bill amend the General Permitted Development Order to bring office-to-residential conversion into the developer contribution regime so that it contributes to high quality affordable housing and other social infrastructure.</w:t>
      </w:r>
    </w:p>
    <w:p w14:paraId="585BFD80" w14:textId="77777777" w:rsidR="000D5AA8" w:rsidRPr="00B73AA4" w:rsidRDefault="000D5AA8" w:rsidP="000D5AA8">
      <w:pPr>
        <w:pStyle w:val="NHFnormaltext"/>
        <w:ind w:left="360"/>
        <w:rPr>
          <w:rFonts w:ascii="Arial" w:hAnsi="Arial" w:cs="Arial"/>
        </w:rPr>
      </w:pPr>
    </w:p>
    <w:p w14:paraId="4AD41465" w14:textId="4DDA05FB" w:rsidR="000D5AA8" w:rsidRPr="00B73AA4" w:rsidRDefault="000D5AA8" w:rsidP="000D5AA8">
      <w:pPr>
        <w:pStyle w:val="NHFnormaltext"/>
        <w:numPr>
          <w:ilvl w:val="0"/>
          <w:numId w:val="35"/>
        </w:numPr>
        <w:rPr>
          <w:rFonts w:ascii="Arial" w:hAnsi="Arial" w:cs="Arial"/>
        </w:rPr>
      </w:pPr>
      <w:r w:rsidRPr="00B73AA4">
        <w:rPr>
          <w:rFonts w:ascii="Arial" w:hAnsi="Arial" w:cs="Arial"/>
        </w:rPr>
        <w:t xml:space="preserve">Known as Class MA permitted development rights, they are presently exempt from making developer contributions to affordable housing under Section 106 agreements. Analysis for the NHF by the planning consultants, </w:t>
      </w:r>
      <w:proofErr w:type="spellStart"/>
      <w:r w:rsidRPr="00B73AA4">
        <w:rPr>
          <w:rFonts w:ascii="Arial" w:hAnsi="Arial" w:cs="Arial"/>
        </w:rPr>
        <w:t>Lichfields</w:t>
      </w:r>
      <w:proofErr w:type="spellEnd"/>
      <w:r w:rsidRPr="00B73AA4">
        <w:rPr>
          <w:rFonts w:ascii="Arial" w:hAnsi="Arial" w:cs="Arial"/>
        </w:rPr>
        <w:t>, has found that if Class MA was amended to require a 15% developer contribution, up to 1,500 affordable homes per annum could be delivered from 2028-29.</w:t>
      </w:r>
    </w:p>
    <w:p w14:paraId="1DCAA967" w14:textId="77777777" w:rsidR="00BD6D1C" w:rsidRPr="00B73AA4" w:rsidRDefault="00BD6D1C" w:rsidP="00BD6D1C">
      <w:pPr>
        <w:pStyle w:val="NHFnormaltext"/>
        <w:rPr>
          <w:rFonts w:ascii="Arial" w:hAnsi="Arial" w:cs="Arial"/>
        </w:rPr>
      </w:pPr>
    </w:p>
    <w:p w14:paraId="3F5F1F70" w14:textId="594307C0" w:rsidR="00BD6D1C" w:rsidRPr="00B73AA4" w:rsidRDefault="0065354E" w:rsidP="003D522C">
      <w:pPr>
        <w:pStyle w:val="NHFnormaltext"/>
        <w:numPr>
          <w:ilvl w:val="0"/>
          <w:numId w:val="35"/>
        </w:numPr>
        <w:rPr>
          <w:rFonts w:ascii="Arial" w:hAnsi="Arial" w:cs="Arial"/>
        </w:rPr>
      </w:pPr>
      <w:r w:rsidRPr="00B73AA4">
        <w:rPr>
          <w:rFonts w:ascii="Arial" w:hAnsi="Arial" w:cs="Arial"/>
        </w:rPr>
        <w:t>In addition, the</w:t>
      </w:r>
      <w:r w:rsidR="000B6787" w:rsidRPr="00B73AA4">
        <w:rPr>
          <w:rFonts w:ascii="Arial" w:hAnsi="Arial" w:cs="Arial"/>
        </w:rPr>
        <w:t xml:space="preserve"> use of permitted development right</w:t>
      </w:r>
      <w:r w:rsidRPr="00B73AA4">
        <w:rPr>
          <w:rFonts w:ascii="Arial" w:hAnsi="Arial" w:cs="Arial"/>
        </w:rPr>
        <w:t>s</w:t>
      </w:r>
      <w:r w:rsidR="002A2414" w:rsidRPr="00B73AA4">
        <w:rPr>
          <w:rFonts w:ascii="Arial" w:hAnsi="Arial" w:cs="Arial"/>
        </w:rPr>
        <w:t xml:space="preserve"> must meet the highest quality standards. </w:t>
      </w:r>
      <w:r w:rsidR="003D522C" w:rsidRPr="00B73AA4">
        <w:rPr>
          <w:rFonts w:ascii="Arial" w:hAnsi="Arial" w:cs="Arial"/>
        </w:rPr>
        <w:t xml:space="preserve">A 2018 report by the Royal Institute of Chartered Surveyors on the impact of extending permitted development rights on public authorities and communities found that the quality of office to residential conversions was </w:t>
      </w:r>
      <w:r w:rsidR="003D522C" w:rsidRPr="00B73AA4">
        <w:rPr>
          <w:rFonts w:ascii="Arial" w:hAnsi="Arial" w:cs="Arial"/>
        </w:rPr>
        <w:lastRenderedPageBreak/>
        <w:t>‘significantly worse’ than those which had been brought through the planning process. Other than the nationally described space standards and requirements around natural light, there are no minimum standards for these converted homes relating to safety, facilities, communal space or connection to amenities. This needs to be addressed to make commercial to residential conversions a viable solution to addressing the housing crisis. We think the Healthy Homes Principles, brought forward by the Town and Country Planning Association’s (TCPA) ‘Healthy Homes Campaign’, is a positive place to start. Embedding these in planning law would greatly improve the quality of outcomes for commercial to residential conversions.</w:t>
      </w:r>
    </w:p>
    <w:p w14:paraId="5E492C7B" w14:textId="77777777" w:rsidR="00311CC1" w:rsidRPr="00B73AA4" w:rsidRDefault="00311CC1" w:rsidP="00311CC1">
      <w:pPr>
        <w:pStyle w:val="ListParagraph"/>
        <w:rPr>
          <w:rFonts w:cs="Arial"/>
        </w:rPr>
      </w:pPr>
    </w:p>
    <w:p w14:paraId="5A7BE691" w14:textId="66E58BA4" w:rsidR="00311CC1" w:rsidRPr="00B73AA4" w:rsidRDefault="00C604B9" w:rsidP="00311CC1">
      <w:pPr>
        <w:pStyle w:val="NHFHeading2"/>
        <w:rPr>
          <w:rFonts w:cs="Arial"/>
        </w:rPr>
      </w:pPr>
      <w:r w:rsidRPr="00B73AA4">
        <w:rPr>
          <w:rFonts w:cs="Arial"/>
        </w:rPr>
        <w:t>Accessibility requirements</w:t>
      </w:r>
    </w:p>
    <w:p w14:paraId="6AFC7C9D" w14:textId="77777777" w:rsidR="00311CC1" w:rsidRPr="00B73AA4" w:rsidRDefault="00311CC1" w:rsidP="00311CC1">
      <w:pPr>
        <w:pStyle w:val="ListParagraph"/>
        <w:rPr>
          <w:rFonts w:cs="Arial"/>
        </w:rPr>
      </w:pPr>
    </w:p>
    <w:p w14:paraId="551EA83D" w14:textId="6AB80E92" w:rsidR="00C2036A" w:rsidRPr="00B73AA4" w:rsidRDefault="006225FF" w:rsidP="003D522C">
      <w:pPr>
        <w:pStyle w:val="NHFnormaltext"/>
        <w:numPr>
          <w:ilvl w:val="0"/>
          <w:numId w:val="35"/>
        </w:numPr>
        <w:rPr>
          <w:rFonts w:ascii="Arial" w:hAnsi="Arial" w:cs="Arial"/>
        </w:rPr>
      </w:pPr>
      <w:r w:rsidRPr="00B73AA4">
        <w:rPr>
          <w:rFonts w:ascii="Arial" w:hAnsi="Arial" w:cs="Arial"/>
        </w:rPr>
        <w:t>As a member of the Housing Made for Everyone (</w:t>
      </w:r>
      <w:proofErr w:type="spellStart"/>
      <w:r w:rsidRPr="00B73AA4">
        <w:rPr>
          <w:rFonts w:ascii="Arial" w:hAnsi="Arial" w:cs="Arial"/>
        </w:rPr>
        <w:t>HoME</w:t>
      </w:r>
      <w:proofErr w:type="spellEnd"/>
      <w:r w:rsidRPr="00B73AA4">
        <w:rPr>
          <w:rFonts w:ascii="Arial" w:hAnsi="Arial" w:cs="Arial"/>
        </w:rPr>
        <w:t xml:space="preserve">) coalition, the NHF </w:t>
      </w:r>
      <w:r w:rsidR="006E06CE" w:rsidRPr="00B73AA4">
        <w:rPr>
          <w:rFonts w:ascii="Arial" w:hAnsi="Arial" w:cs="Arial"/>
        </w:rPr>
        <w:t xml:space="preserve">recommends that the government use the Planning and Infrastructure Bill </w:t>
      </w:r>
      <w:r w:rsidR="00C458FC" w:rsidRPr="00B73AA4">
        <w:rPr>
          <w:rFonts w:ascii="Arial" w:hAnsi="Arial" w:cs="Arial"/>
        </w:rPr>
        <w:t>to make</w:t>
      </w:r>
      <w:r w:rsidR="00775D45" w:rsidRPr="00B73AA4">
        <w:rPr>
          <w:rFonts w:ascii="Arial" w:hAnsi="Arial" w:cs="Arial"/>
        </w:rPr>
        <w:t xml:space="preserve"> mandatory</w:t>
      </w:r>
      <w:r w:rsidR="00C458FC" w:rsidRPr="00B73AA4">
        <w:rPr>
          <w:rFonts w:ascii="Arial" w:hAnsi="Arial" w:cs="Arial"/>
        </w:rPr>
        <w:t xml:space="preserve"> </w:t>
      </w:r>
      <w:r w:rsidR="00D900B4" w:rsidRPr="00B73AA4">
        <w:rPr>
          <w:rFonts w:ascii="Arial" w:hAnsi="Arial" w:cs="Arial"/>
        </w:rPr>
        <w:t xml:space="preserve">M4(2) </w:t>
      </w:r>
      <w:r w:rsidR="0006380F" w:rsidRPr="00B73AA4">
        <w:rPr>
          <w:rFonts w:ascii="Arial" w:hAnsi="Arial" w:cs="Arial"/>
        </w:rPr>
        <w:t xml:space="preserve">Category 2 – Accessible and Adaptable Dwellings </w:t>
      </w:r>
      <w:r w:rsidR="00D900B4" w:rsidRPr="00B73AA4">
        <w:rPr>
          <w:rFonts w:ascii="Arial" w:hAnsi="Arial" w:cs="Arial"/>
        </w:rPr>
        <w:t xml:space="preserve">– </w:t>
      </w:r>
      <w:r w:rsidR="00775D45" w:rsidRPr="00B73AA4">
        <w:rPr>
          <w:rFonts w:ascii="Arial" w:hAnsi="Arial" w:cs="Arial"/>
        </w:rPr>
        <w:t>under Schedule 1 of the Building Regulations 2010</w:t>
      </w:r>
      <w:r w:rsidR="00F33475" w:rsidRPr="00B73AA4">
        <w:rPr>
          <w:rFonts w:ascii="Arial" w:hAnsi="Arial" w:cs="Arial"/>
        </w:rPr>
        <w:t>.</w:t>
      </w:r>
    </w:p>
    <w:p w14:paraId="4BE14D99" w14:textId="179220F7" w:rsidR="09F33F75" w:rsidRPr="00B73AA4" w:rsidRDefault="09F33F75" w:rsidP="09F33F75">
      <w:pPr>
        <w:pStyle w:val="NHFnormaltext"/>
        <w:ind w:left="360"/>
        <w:rPr>
          <w:rFonts w:ascii="Arial" w:hAnsi="Arial" w:cs="Arial"/>
        </w:rPr>
      </w:pPr>
    </w:p>
    <w:p w14:paraId="1FC5E5EC" w14:textId="7EFAE46F" w:rsidR="00DC39B4" w:rsidRPr="00B73AA4" w:rsidRDefault="37B4D751" w:rsidP="00980530">
      <w:pPr>
        <w:pStyle w:val="NHFnormaltext"/>
        <w:numPr>
          <w:ilvl w:val="0"/>
          <w:numId w:val="35"/>
        </w:numPr>
        <w:rPr>
          <w:rFonts w:ascii="Arial" w:hAnsi="Arial" w:cs="Arial"/>
        </w:rPr>
      </w:pPr>
      <w:r w:rsidRPr="00B73AA4">
        <w:rPr>
          <w:rFonts w:ascii="Arial" w:hAnsi="Arial" w:cs="Arial"/>
        </w:rPr>
        <w:t xml:space="preserve">The government has already committed to consulting </w:t>
      </w:r>
      <w:r w:rsidR="47D0FAAF" w:rsidRPr="00B73AA4">
        <w:rPr>
          <w:rFonts w:ascii="Arial" w:hAnsi="Arial" w:cs="Arial"/>
        </w:rPr>
        <w:t xml:space="preserve">through the Building Safety Regulator </w:t>
      </w:r>
      <w:r w:rsidRPr="00B73AA4">
        <w:rPr>
          <w:rFonts w:ascii="Arial" w:hAnsi="Arial" w:cs="Arial"/>
        </w:rPr>
        <w:t>on making M4(2) the baselin</w:t>
      </w:r>
      <w:r w:rsidR="150EA7C7" w:rsidRPr="00B73AA4">
        <w:rPr>
          <w:rFonts w:ascii="Arial" w:hAnsi="Arial" w:cs="Arial"/>
        </w:rPr>
        <w:t>e standard</w:t>
      </w:r>
      <w:r w:rsidR="161C1F93" w:rsidRPr="00B73AA4">
        <w:rPr>
          <w:rFonts w:ascii="Arial" w:hAnsi="Arial" w:cs="Arial"/>
        </w:rPr>
        <w:t>. However, this has been subject to delays due to the general election and the other important priorities of the Building Safety Regulator.</w:t>
      </w:r>
      <w:r w:rsidR="4DE84556" w:rsidRPr="00B73AA4">
        <w:rPr>
          <w:rFonts w:ascii="Arial" w:hAnsi="Arial" w:cs="Arial"/>
        </w:rPr>
        <w:t xml:space="preserve"> Any further delay will continue to have a significant impact on the lives of older and disabled people.</w:t>
      </w:r>
      <w:r w:rsidR="00980530" w:rsidRPr="00B73AA4">
        <w:rPr>
          <w:rFonts w:ascii="Arial" w:hAnsi="Arial" w:cs="Arial"/>
        </w:rPr>
        <w:t xml:space="preserve"> Furthermore, the consultation by the previous government showed overwhelming support for raising the accessibility standards, with</w:t>
      </w:r>
      <w:r w:rsidR="007D4597" w:rsidRPr="00B73AA4">
        <w:rPr>
          <w:rFonts w:ascii="Arial" w:hAnsi="Arial" w:cs="Arial"/>
        </w:rPr>
        <w:t xml:space="preserve"> 98%</w:t>
      </w:r>
      <w:r w:rsidR="00AD2D7F" w:rsidRPr="00B73AA4">
        <w:rPr>
          <w:rFonts w:ascii="Arial" w:hAnsi="Arial" w:cs="Arial"/>
        </w:rPr>
        <w:t xml:space="preserve"> of respondents</w:t>
      </w:r>
      <w:r w:rsidR="007D4597" w:rsidRPr="00B73AA4">
        <w:rPr>
          <w:rFonts w:ascii="Arial" w:hAnsi="Arial" w:cs="Arial"/>
        </w:rPr>
        <w:t xml:space="preserve"> in favour</w:t>
      </w:r>
      <w:r w:rsidR="007D4597" w:rsidRPr="00B73AA4">
        <w:rPr>
          <w:rStyle w:val="FootnoteReference"/>
          <w:rFonts w:ascii="Arial" w:hAnsi="Arial" w:cs="Arial"/>
        </w:rPr>
        <w:footnoteReference w:id="2"/>
      </w:r>
      <w:r w:rsidR="007D4597" w:rsidRPr="00B73AA4">
        <w:rPr>
          <w:rFonts w:ascii="Arial" w:hAnsi="Arial" w:cs="Arial"/>
        </w:rPr>
        <w:t>.</w:t>
      </w:r>
    </w:p>
    <w:p w14:paraId="236EA9D7" w14:textId="77777777" w:rsidR="00F33475" w:rsidRPr="00B73AA4" w:rsidRDefault="00F33475" w:rsidP="00F33475">
      <w:pPr>
        <w:pStyle w:val="NHFnormaltext"/>
        <w:ind w:left="360"/>
        <w:rPr>
          <w:rFonts w:ascii="Arial" w:hAnsi="Arial" w:cs="Arial"/>
        </w:rPr>
      </w:pPr>
    </w:p>
    <w:p w14:paraId="4A399926" w14:textId="5C3E8DFF" w:rsidR="001531DD" w:rsidRPr="00B73AA4" w:rsidRDefault="00A91D2C" w:rsidP="004742EA">
      <w:pPr>
        <w:pStyle w:val="NHFnormaltext"/>
        <w:numPr>
          <w:ilvl w:val="0"/>
          <w:numId w:val="35"/>
        </w:numPr>
        <w:rPr>
          <w:rFonts w:ascii="Arial" w:hAnsi="Arial" w:cs="Arial"/>
        </w:rPr>
      </w:pPr>
      <w:r w:rsidRPr="00B73AA4">
        <w:rPr>
          <w:rFonts w:ascii="Arial" w:hAnsi="Arial" w:cs="Arial"/>
        </w:rPr>
        <w:t xml:space="preserve">This is a vital step to improving the lives of </w:t>
      </w:r>
      <w:r w:rsidR="004742EA" w:rsidRPr="00B73AA4">
        <w:rPr>
          <w:rFonts w:ascii="Arial" w:hAnsi="Arial" w:cs="Arial"/>
        </w:rPr>
        <w:t>older and disabled people</w:t>
      </w:r>
      <w:r w:rsidR="0068686A" w:rsidRPr="00B73AA4">
        <w:rPr>
          <w:rFonts w:ascii="Arial" w:hAnsi="Arial" w:cs="Arial"/>
        </w:rPr>
        <w:t xml:space="preserve">, particularly given the role of unsuitable housing </w:t>
      </w:r>
      <w:r w:rsidR="00213D02" w:rsidRPr="00B73AA4">
        <w:rPr>
          <w:rFonts w:ascii="Arial" w:hAnsi="Arial" w:cs="Arial"/>
        </w:rPr>
        <w:t>as a barrier to hospital discharge</w:t>
      </w:r>
      <w:r w:rsidR="004742EA" w:rsidRPr="00B73AA4">
        <w:rPr>
          <w:rFonts w:ascii="Arial" w:hAnsi="Arial" w:cs="Arial"/>
        </w:rPr>
        <w:t xml:space="preserve">. </w:t>
      </w:r>
      <w:r w:rsidR="008728A6" w:rsidRPr="00B73AA4">
        <w:rPr>
          <w:rFonts w:ascii="Arial" w:hAnsi="Arial" w:cs="Arial"/>
        </w:rPr>
        <w:t xml:space="preserve">Research by </w:t>
      </w:r>
      <w:r w:rsidR="001550CE" w:rsidRPr="00B73AA4">
        <w:rPr>
          <w:rFonts w:ascii="Arial" w:hAnsi="Arial" w:cs="Arial"/>
        </w:rPr>
        <w:t>our</w:t>
      </w:r>
      <w:r w:rsidR="008728A6" w:rsidRPr="00B73AA4">
        <w:rPr>
          <w:rFonts w:ascii="Arial" w:hAnsi="Arial" w:cs="Arial"/>
        </w:rPr>
        <w:t xml:space="preserve"> member, </w:t>
      </w:r>
      <w:proofErr w:type="spellStart"/>
      <w:r w:rsidR="008728A6" w:rsidRPr="00B73AA4">
        <w:rPr>
          <w:rFonts w:ascii="Arial" w:hAnsi="Arial" w:cs="Arial"/>
        </w:rPr>
        <w:t>Habinteg</w:t>
      </w:r>
      <w:proofErr w:type="spellEnd"/>
      <w:r w:rsidR="008728A6" w:rsidRPr="00B73AA4">
        <w:rPr>
          <w:rFonts w:ascii="Arial" w:hAnsi="Arial" w:cs="Arial"/>
        </w:rPr>
        <w:t xml:space="preserve">, found that 1.8 million </w:t>
      </w:r>
      <w:r w:rsidR="005D35FF" w:rsidRPr="00B73AA4">
        <w:rPr>
          <w:rFonts w:ascii="Arial" w:hAnsi="Arial" w:cs="Arial"/>
        </w:rPr>
        <w:t>people in the UK need an accessible home</w:t>
      </w:r>
      <w:r w:rsidRPr="00B73AA4">
        <w:rPr>
          <w:rStyle w:val="FootnoteReference"/>
          <w:rFonts w:ascii="Arial" w:hAnsi="Arial" w:cs="Arial"/>
        </w:rPr>
        <w:footnoteReference w:id="3"/>
      </w:r>
      <w:r w:rsidR="00C87810" w:rsidRPr="00B73AA4">
        <w:rPr>
          <w:rFonts w:ascii="Arial" w:hAnsi="Arial" w:cs="Arial"/>
        </w:rPr>
        <w:t>. Y</w:t>
      </w:r>
      <w:r w:rsidR="005D35FF" w:rsidRPr="00B73AA4">
        <w:rPr>
          <w:rFonts w:ascii="Arial" w:hAnsi="Arial" w:cs="Arial"/>
        </w:rPr>
        <w:t>et o</w:t>
      </w:r>
      <w:r w:rsidR="007C1DF6" w:rsidRPr="00B73AA4">
        <w:rPr>
          <w:rFonts w:ascii="Arial" w:hAnsi="Arial" w:cs="Arial"/>
        </w:rPr>
        <w:t>nly</w:t>
      </w:r>
      <w:r w:rsidR="004742EA" w:rsidRPr="00B73AA4">
        <w:rPr>
          <w:rFonts w:ascii="Arial" w:hAnsi="Arial" w:cs="Arial"/>
        </w:rPr>
        <w:t xml:space="preserve"> 9% of housing stock meets minimum accessibility standards</w:t>
      </w:r>
      <w:r w:rsidRPr="00B73AA4">
        <w:rPr>
          <w:rStyle w:val="FootnoteReference"/>
          <w:rFonts w:ascii="Arial" w:hAnsi="Arial" w:cs="Arial"/>
        </w:rPr>
        <w:footnoteReference w:id="4"/>
      </w:r>
      <w:r w:rsidR="005D35FF" w:rsidRPr="00B73AA4">
        <w:rPr>
          <w:rFonts w:ascii="Arial" w:hAnsi="Arial" w:cs="Arial"/>
        </w:rPr>
        <w:t>.</w:t>
      </w:r>
    </w:p>
    <w:p w14:paraId="1EB530D5" w14:textId="77777777" w:rsidR="001531DD" w:rsidRPr="00B73AA4" w:rsidRDefault="001531DD" w:rsidP="001531DD">
      <w:pPr>
        <w:pStyle w:val="ListParagraph"/>
        <w:rPr>
          <w:rFonts w:cs="Arial"/>
        </w:rPr>
      </w:pPr>
    </w:p>
    <w:p w14:paraId="3E3E0E08" w14:textId="27081BC5" w:rsidR="00F33475" w:rsidRPr="00B73AA4" w:rsidRDefault="005D35FF" w:rsidP="004742EA">
      <w:pPr>
        <w:pStyle w:val="NHFnormaltext"/>
        <w:numPr>
          <w:ilvl w:val="0"/>
          <w:numId w:val="35"/>
        </w:numPr>
        <w:rPr>
          <w:rFonts w:ascii="Arial" w:hAnsi="Arial" w:cs="Arial"/>
        </w:rPr>
      </w:pPr>
      <w:r w:rsidRPr="00B73AA4">
        <w:rPr>
          <w:rFonts w:ascii="Arial" w:hAnsi="Arial" w:cs="Arial"/>
        </w:rPr>
        <w:t>Adaptation</w:t>
      </w:r>
      <w:r w:rsidR="007B5633" w:rsidRPr="00B73AA4">
        <w:rPr>
          <w:rFonts w:ascii="Arial" w:hAnsi="Arial" w:cs="Arial"/>
        </w:rPr>
        <w:t xml:space="preserve"> costs </w:t>
      </w:r>
      <w:r w:rsidRPr="00B73AA4">
        <w:rPr>
          <w:rFonts w:ascii="Arial" w:hAnsi="Arial" w:cs="Arial"/>
        </w:rPr>
        <w:t xml:space="preserve">through the Disabled Facilities Grant </w:t>
      </w:r>
      <w:r w:rsidR="00BD4002" w:rsidRPr="00B73AA4">
        <w:rPr>
          <w:rFonts w:ascii="Arial" w:hAnsi="Arial" w:cs="Arial"/>
        </w:rPr>
        <w:t xml:space="preserve">(DFG) </w:t>
      </w:r>
      <w:r w:rsidRPr="00B73AA4">
        <w:rPr>
          <w:rFonts w:ascii="Arial" w:hAnsi="Arial" w:cs="Arial"/>
        </w:rPr>
        <w:t xml:space="preserve">are </w:t>
      </w:r>
      <w:r w:rsidR="007B5633" w:rsidRPr="00B73AA4">
        <w:rPr>
          <w:rFonts w:ascii="Arial" w:hAnsi="Arial" w:cs="Arial"/>
        </w:rPr>
        <w:t>putting significant pressure on</w:t>
      </w:r>
      <w:r w:rsidRPr="00B73AA4">
        <w:rPr>
          <w:rFonts w:ascii="Arial" w:hAnsi="Arial" w:cs="Arial"/>
        </w:rPr>
        <w:t xml:space="preserve"> stretched</w:t>
      </w:r>
      <w:r w:rsidR="007B5633" w:rsidRPr="00B73AA4">
        <w:rPr>
          <w:rFonts w:ascii="Arial" w:hAnsi="Arial" w:cs="Arial"/>
        </w:rPr>
        <w:t xml:space="preserve"> </w:t>
      </w:r>
      <w:r w:rsidR="00183CAC" w:rsidRPr="00B73AA4">
        <w:rPr>
          <w:rFonts w:ascii="Arial" w:hAnsi="Arial" w:cs="Arial"/>
        </w:rPr>
        <w:t xml:space="preserve">local authority </w:t>
      </w:r>
      <w:r w:rsidRPr="00B73AA4">
        <w:rPr>
          <w:rFonts w:ascii="Arial" w:hAnsi="Arial" w:cs="Arial"/>
        </w:rPr>
        <w:t>finances</w:t>
      </w:r>
      <w:r w:rsidR="00BD4002" w:rsidRPr="00B73AA4">
        <w:rPr>
          <w:rFonts w:ascii="Arial" w:hAnsi="Arial" w:cs="Arial"/>
        </w:rPr>
        <w:t xml:space="preserve">, with the annual DFG </w:t>
      </w:r>
      <w:r w:rsidR="00BD4002" w:rsidRPr="00B73AA4">
        <w:rPr>
          <w:rFonts w:ascii="Arial" w:hAnsi="Arial" w:cs="Arial"/>
        </w:rPr>
        <w:lastRenderedPageBreak/>
        <w:t>spend project to hit £711million</w:t>
      </w:r>
      <w:r w:rsidRPr="00B73AA4">
        <w:rPr>
          <w:rStyle w:val="FootnoteReference"/>
          <w:rFonts w:ascii="Arial" w:hAnsi="Arial" w:cs="Arial"/>
        </w:rPr>
        <w:footnoteReference w:id="5"/>
      </w:r>
      <w:r w:rsidR="00183CAC" w:rsidRPr="00B73AA4">
        <w:rPr>
          <w:rFonts w:ascii="Arial" w:hAnsi="Arial" w:cs="Arial"/>
        </w:rPr>
        <w:t>.</w:t>
      </w:r>
      <w:r w:rsidR="00F06717" w:rsidRPr="00B73AA4">
        <w:rPr>
          <w:rFonts w:ascii="Arial" w:hAnsi="Arial" w:cs="Arial"/>
        </w:rPr>
        <w:t xml:space="preserve"> There is a clear cost</w:t>
      </w:r>
      <w:r w:rsidR="007D5280" w:rsidRPr="00B73AA4">
        <w:rPr>
          <w:rFonts w:ascii="Arial" w:hAnsi="Arial" w:cs="Arial"/>
        </w:rPr>
        <w:t xml:space="preserve"> benefit in building homes to M4(2).</w:t>
      </w:r>
      <w:r w:rsidR="001D22B7" w:rsidRPr="00B73AA4">
        <w:rPr>
          <w:rFonts w:ascii="Arial" w:hAnsi="Arial" w:cs="Arial"/>
        </w:rPr>
        <w:t xml:space="preserve"> Further research by </w:t>
      </w:r>
      <w:proofErr w:type="spellStart"/>
      <w:r w:rsidR="001D22B7" w:rsidRPr="00B73AA4">
        <w:rPr>
          <w:rFonts w:ascii="Arial" w:hAnsi="Arial" w:cs="Arial"/>
        </w:rPr>
        <w:t>Habinteg</w:t>
      </w:r>
      <w:proofErr w:type="spellEnd"/>
      <w:r w:rsidR="001D22B7" w:rsidRPr="00B73AA4">
        <w:rPr>
          <w:rFonts w:ascii="Arial" w:hAnsi="Arial" w:cs="Arial"/>
        </w:rPr>
        <w:t xml:space="preserve"> found that </w:t>
      </w:r>
      <w:r w:rsidR="00530183" w:rsidRPr="00B73AA4">
        <w:rPr>
          <w:rFonts w:ascii="Arial" w:hAnsi="Arial" w:cs="Arial"/>
        </w:rPr>
        <w:t xml:space="preserve">adapting an older home at the current M4(1) </w:t>
      </w:r>
      <w:r w:rsidR="00476275" w:rsidRPr="00B73AA4">
        <w:rPr>
          <w:rFonts w:ascii="Arial" w:hAnsi="Arial" w:cs="Arial"/>
        </w:rPr>
        <w:t xml:space="preserve">standard </w:t>
      </w:r>
      <w:r w:rsidR="007D5280" w:rsidRPr="00B73AA4">
        <w:rPr>
          <w:rFonts w:ascii="Arial" w:hAnsi="Arial" w:cs="Arial"/>
        </w:rPr>
        <w:t xml:space="preserve">could cost </w:t>
      </w:r>
      <w:r w:rsidR="2A68A2AD" w:rsidRPr="00B73AA4">
        <w:rPr>
          <w:rFonts w:ascii="Arial" w:hAnsi="Arial" w:cs="Arial"/>
        </w:rPr>
        <w:t>up to</w:t>
      </w:r>
      <w:r w:rsidR="007D5280" w:rsidRPr="00B73AA4">
        <w:rPr>
          <w:rFonts w:ascii="Arial" w:hAnsi="Arial" w:cs="Arial"/>
        </w:rPr>
        <w:t xml:space="preserve"> £27,000</w:t>
      </w:r>
      <w:r w:rsidR="69FA589D" w:rsidRPr="00B73AA4">
        <w:rPr>
          <w:rFonts w:ascii="Arial" w:hAnsi="Arial" w:cs="Arial"/>
        </w:rPr>
        <w:t xml:space="preserve"> more than when adapting an M4(2) property</w:t>
      </w:r>
      <w:r w:rsidRPr="00B73AA4">
        <w:rPr>
          <w:rStyle w:val="FootnoteReference"/>
          <w:rFonts w:ascii="Arial" w:hAnsi="Arial" w:cs="Arial"/>
        </w:rPr>
        <w:footnoteReference w:id="6"/>
      </w:r>
      <w:r w:rsidR="13E49B53" w:rsidRPr="00B73AA4">
        <w:rPr>
          <w:rFonts w:ascii="Arial" w:hAnsi="Arial" w:cs="Arial"/>
        </w:rPr>
        <w:t>.</w:t>
      </w:r>
      <w:r w:rsidR="009D0D52" w:rsidRPr="00B73AA4">
        <w:rPr>
          <w:rFonts w:ascii="Arial" w:hAnsi="Arial" w:cs="Arial"/>
        </w:rPr>
        <w:t xml:space="preserve"> </w:t>
      </w:r>
      <w:r w:rsidR="00084DB8" w:rsidRPr="00B73AA4">
        <w:rPr>
          <w:rFonts w:ascii="Arial" w:hAnsi="Arial" w:cs="Arial"/>
        </w:rPr>
        <w:t xml:space="preserve">The previous Department for Levelling Up, Housing and Communities </w:t>
      </w:r>
      <w:r w:rsidR="00152658" w:rsidRPr="00B73AA4">
        <w:rPr>
          <w:rFonts w:ascii="Arial" w:hAnsi="Arial" w:cs="Arial"/>
        </w:rPr>
        <w:t xml:space="preserve">estimated that </w:t>
      </w:r>
      <w:r w:rsidR="006A633F" w:rsidRPr="00B73AA4">
        <w:rPr>
          <w:rFonts w:ascii="Arial" w:hAnsi="Arial" w:cs="Arial"/>
        </w:rPr>
        <w:t xml:space="preserve">the additional cost </w:t>
      </w:r>
      <w:r w:rsidR="003247E8" w:rsidRPr="00B73AA4">
        <w:rPr>
          <w:rFonts w:ascii="Arial" w:hAnsi="Arial" w:cs="Arial"/>
        </w:rPr>
        <w:t xml:space="preserve">to build a house to </w:t>
      </w:r>
      <w:r w:rsidR="00105827" w:rsidRPr="00B73AA4">
        <w:rPr>
          <w:rFonts w:ascii="Arial" w:hAnsi="Arial" w:cs="Arial"/>
        </w:rPr>
        <w:t xml:space="preserve">M4(2) </w:t>
      </w:r>
      <w:r w:rsidR="00A16AC0" w:rsidRPr="00B73AA4">
        <w:rPr>
          <w:rFonts w:ascii="Arial" w:hAnsi="Arial" w:cs="Arial"/>
        </w:rPr>
        <w:t>rather than M4(1) would be an extra £1,400 per unit</w:t>
      </w:r>
      <w:r w:rsidR="00A16AC0" w:rsidRPr="00B73AA4">
        <w:rPr>
          <w:rStyle w:val="FootnoteReference"/>
          <w:rFonts w:ascii="Arial" w:hAnsi="Arial" w:cs="Arial"/>
        </w:rPr>
        <w:footnoteReference w:id="7"/>
      </w:r>
      <w:r w:rsidR="00A16AC0" w:rsidRPr="00B73AA4">
        <w:rPr>
          <w:rFonts w:ascii="Arial" w:hAnsi="Arial" w:cs="Arial"/>
        </w:rPr>
        <w:t>.</w:t>
      </w:r>
    </w:p>
    <w:p w14:paraId="05CF348E" w14:textId="77777777" w:rsidR="00C2036A" w:rsidRPr="00B73AA4" w:rsidRDefault="00C2036A" w:rsidP="00C2036A">
      <w:pPr>
        <w:pStyle w:val="NHFnormaltext"/>
        <w:rPr>
          <w:rFonts w:ascii="Arial" w:hAnsi="Arial" w:cs="Arial"/>
        </w:rPr>
      </w:pPr>
    </w:p>
    <w:p w14:paraId="2A03B326" w14:textId="6A2F2B19" w:rsidR="00311CC1" w:rsidRPr="00B73AA4" w:rsidRDefault="00020947" w:rsidP="003D522C">
      <w:pPr>
        <w:pStyle w:val="NHFnormaltext"/>
        <w:numPr>
          <w:ilvl w:val="0"/>
          <w:numId w:val="35"/>
        </w:numPr>
        <w:rPr>
          <w:rFonts w:ascii="Arial" w:hAnsi="Arial" w:cs="Arial"/>
        </w:rPr>
      </w:pPr>
      <w:r w:rsidRPr="00B73AA4">
        <w:rPr>
          <w:rFonts w:ascii="Arial" w:hAnsi="Arial" w:cs="Arial"/>
        </w:rPr>
        <w:t xml:space="preserve">As such, </w:t>
      </w:r>
      <w:r w:rsidR="00DA3CD1" w:rsidRPr="00B73AA4">
        <w:rPr>
          <w:rFonts w:ascii="Arial" w:hAnsi="Arial" w:cs="Arial"/>
        </w:rPr>
        <w:t>it is imp</w:t>
      </w:r>
      <w:r w:rsidR="00BE21A9" w:rsidRPr="00B73AA4">
        <w:rPr>
          <w:rFonts w:ascii="Arial" w:hAnsi="Arial" w:cs="Arial"/>
        </w:rPr>
        <w:t xml:space="preserve">ortant that this change is progressed quickly, either by progressing the timeline of the consultation by the Building Safety Regulator, or by amending </w:t>
      </w:r>
      <w:r w:rsidR="00777901" w:rsidRPr="00B73AA4">
        <w:rPr>
          <w:rFonts w:ascii="Arial" w:hAnsi="Arial" w:cs="Arial"/>
        </w:rPr>
        <w:t>the Planning and Infrastructure Bill</w:t>
      </w:r>
      <w:r w:rsidR="00A25F37" w:rsidRPr="00B73AA4">
        <w:rPr>
          <w:rFonts w:ascii="Arial" w:hAnsi="Arial" w:cs="Arial"/>
        </w:rPr>
        <w:t>, like that proposed</w:t>
      </w:r>
      <w:r w:rsidRPr="00B73AA4">
        <w:rPr>
          <w:rFonts w:ascii="Arial" w:hAnsi="Arial" w:cs="Arial"/>
        </w:rPr>
        <w:t xml:space="preserve"> by Gideon Amos MP</w:t>
      </w:r>
      <w:r w:rsidR="00A25F37" w:rsidRPr="00B73AA4">
        <w:rPr>
          <w:rFonts w:ascii="Arial" w:hAnsi="Arial" w:cs="Arial"/>
        </w:rPr>
        <w:t xml:space="preserve"> (NC11)</w:t>
      </w:r>
      <w:r w:rsidRPr="00B73AA4">
        <w:rPr>
          <w:rFonts w:ascii="Arial" w:hAnsi="Arial" w:cs="Arial"/>
        </w:rPr>
        <w:t>.</w:t>
      </w:r>
    </w:p>
    <w:sectPr w:rsidR="00311CC1" w:rsidRPr="00B73AA4" w:rsidSect="001676B8">
      <w:footerReference w:type="even" r:id="rId12"/>
      <w:foot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19AC" w14:textId="77777777" w:rsidR="00D135A2" w:rsidRDefault="00D135A2" w:rsidP="003D664C">
      <w:r>
        <w:separator/>
      </w:r>
    </w:p>
    <w:p w14:paraId="74D1D9BC" w14:textId="77777777" w:rsidR="00D135A2" w:rsidRDefault="00D135A2" w:rsidP="003D664C"/>
  </w:endnote>
  <w:endnote w:type="continuationSeparator" w:id="0">
    <w:p w14:paraId="22F718DA" w14:textId="77777777" w:rsidR="00D135A2" w:rsidRDefault="00D135A2" w:rsidP="003D664C">
      <w:r>
        <w:continuationSeparator/>
      </w:r>
    </w:p>
    <w:p w14:paraId="7C812A86" w14:textId="77777777" w:rsidR="00D135A2" w:rsidRDefault="00D135A2" w:rsidP="003D664C"/>
  </w:endnote>
  <w:endnote w:type="continuationNotice" w:id="1">
    <w:p w14:paraId="5223F305" w14:textId="77777777" w:rsidR="00D135A2" w:rsidRDefault="00D135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14:paraId="6C5D96CA" w14:textId="77777777" w:rsidR="00F9396E" w:rsidRDefault="00F9396E" w:rsidP="00C2285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14:paraId="5D6EC2AF"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FA4CA" w14:textId="77777777" w:rsidR="002C6F0F" w:rsidRDefault="002C6F0F" w:rsidP="002C6F0F">
    <w:pPr>
      <w:pStyle w:val="Footer"/>
      <w:ind w:firstLine="360"/>
    </w:pPr>
  </w:p>
  <w:p w14:paraId="27D1C4D5"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4DAC"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2EC94429" wp14:editId="7A4897FB">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8DFB725"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981E36D"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06FEB666"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EndPr>
      <w:rPr>
        <w:rStyle w:val="PageNumber"/>
      </w:rPr>
    </w:sdtEndPr>
    <w:sdtContent>
      <w:p w14:paraId="74A82CCF" w14:textId="77777777"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5A75B6">
          <w:rPr>
            <w:rStyle w:val="PageNumber"/>
            <w:noProof/>
            <w:color w:val="0060AF"/>
            <w:sz w:val="16"/>
          </w:rPr>
          <w:t>1</w:t>
        </w:r>
        <w:r w:rsidRPr="0059421B">
          <w:rPr>
            <w:rStyle w:val="PageNumber"/>
            <w:color w:val="0060AF"/>
            <w:sz w:val="16"/>
          </w:rPr>
          <w:fldChar w:fldCharType="end"/>
        </w:r>
      </w:p>
    </w:sdtContent>
  </w:sdt>
  <w:p w14:paraId="72CC0585" w14:textId="77777777" w:rsidR="002C6F0F" w:rsidRPr="0059421B" w:rsidRDefault="00F9396E" w:rsidP="00F9396E">
    <w:pPr>
      <w:pStyle w:val="Footer"/>
      <w:rPr>
        <w:sz w:val="16"/>
      </w:rPr>
    </w:pPr>
    <w:r w:rsidRPr="0059421B">
      <w:rPr>
        <w:sz w:val="16"/>
      </w:rPr>
      <w:t>Registered in England No. 302132</w:t>
    </w:r>
  </w:p>
  <w:p w14:paraId="17FCB721" w14:textId="77777777" w:rsidR="000E1F8E" w:rsidRDefault="000E1F8E" w:rsidP="00F9396E">
    <w:pPr>
      <w:pStyle w:val="Footer"/>
    </w:pPr>
  </w:p>
  <w:p w14:paraId="550A318C"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64DE" w14:textId="77777777" w:rsidR="00D135A2" w:rsidRDefault="00D135A2" w:rsidP="003D664C">
      <w:r>
        <w:separator/>
      </w:r>
    </w:p>
    <w:p w14:paraId="5A156AEB" w14:textId="77777777" w:rsidR="00D135A2" w:rsidRDefault="00D135A2" w:rsidP="003D664C"/>
  </w:footnote>
  <w:footnote w:type="continuationSeparator" w:id="0">
    <w:p w14:paraId="40ACF310" w14:textId="77777777" w:rsidR="00D135A2" w:rsidRDefault="00D135A2" w:rsidP="003D664C">
      <w:r>
        <w:continuationSeparator/>
      </w:r>
    </w:p>
    <w:p w14:paraId="45F57B90" w14:textId="77777777" w:rsidR="00D135A2" w:rsidRDefault="00D135A2" w:rsidP="003D664C"/>
  </w:footnote>
  <w:footnote w:type="continuationNotice" w:id="1">
    <w:p w14:paraId="045AD17A" w14:textId="77777777" w:rsidR="00D135A2" w:rsidRDefault="00D135A2">
      <w:pPr>
        <w:spacing w:line="240" w:lineRule="auto"/>
      </w:pPr>
    </w:p>
  </w:footnote>
  <w:footnote w:id="2">
    <w:p w14:paraId="256B52DF" w14:textId="1A146067" w:rsidR="007D4597" w:rsidRDefault="007D4597">
      <w:pPr>
        <w:pStyle w:val="FootnoteText"/>
      </w:pPr>
      <w:r>
        <w:rPr>
          <w:rStyle w:val="FootnoteReference"/>
        </w:rPr>
        <w:footnoteRef/>
      </w:r>
      <w:r>
        <w:t xml:space="preserve"> </w:t>
      </w:r>
      <w:hyperlink r:id="rId1" w:anchor=":~:text=Costs%20and%20benefits&amp;text=81.,as%20impact%20assessment%20work%20progresses." w:history="1">
        <w:r w:rsidR="00905A87" w:rsidRPr="00320284">
          <w:rPr>
            <w:rStyle w:val="Hyperlink"/>
            <w:sz w:val="20"/>
          </w:rPr>
          <w:t xml:space="preserve">Department for Levelling Up, Housing and Communities (2022) – </w:t>
        </w:r>
        <w:r w:rsidR="00320284" w:rsidRPr="00320284">
          <w:rPr>
            <w:rStyle w:val="Hyperlink"/>
            <w:sz w:val="20"/>
          </w:rPr>
          <w:t>Consultation outcome: raising accessibility standards</w:t>
        </w:r>
      </w:hyperlink>
    </w:p>
  </w:footnote>
  <w:footnote w:id="3">
    <w:p w14:paraId="39BBFF42" w14:textId="7A1A8E7A" w:rsidR="09F33F75" w:rsidRDefault="09F33F75" w:rsidP="09F33F75">
      <w:pPr>
        <w:pStyle w:val="FootnoteText"/>
      </w:pPr>
      <w:r w:rsidRPr="09F33F75">
        <w:rPr>
          <w:rStyle w:val="FootnoteReference"/>
        </w:rPr>
        <w:footnoteRef/>
      </w:r>
      <w:r>
        <w:t xml:space="preserve"> </w:t>
      </w:r>
      <w:hyperlink r:id="rId2">
        <w:r w:rsidRPr="00320284">
          <w:rPr>
            <w:rStyle w:val="Hyperlink"/>
            <w:sz w:val="20"/>
          </w:rPr>
          <w:t>Habinteg – Hidden Housing Market</w:t>
        </w:r>
      </w:hyperlink>
    </w:p>
  </w:footnote>
  <w:footnote w:id="4">
    <w:p w14:paraId="6060655A" w14:textId="468A49CC" w:rsidR="09F33F75" w:rsidRDefault="09F33F75" w:rsidP="09F33F75">
      <w:pPr>
        <w:pStyle w:val="FootnoteText"/>
      </w:pPr>
      <w:r w:rsidRPr="09F33F75">
        <w:rPr>
          <w:rStyle w:val="FootnoteReference"/>
        </w:rPr>
        <w:footnoteRef/>
      </w:r>
      <w:r>
        <w:t xml:space="preserve"> </w:t>
      </w:r>
      <w:hyperlink r:id="rId3">
        <w:r w:rsidRPr="00320284">
          <w:rPr>
            <w:rStyle w:val="Hyperlink"/>
            <w:sz w:val="20"/>
          </w:rPr>
          <w:t>Ministry of Housing, Communities and Local Government – English Housing Survey 2018-19</w:t>
        </w:r>
      </w:hyperlink>
    </w:p>
  </w:footnote>
  <w:footnote w:id="5">
    <w:p w14:paraId="57975E8F" w14:textId="3BCF53F2" w:rsidR="09F33F75" w:rsidRDefault="09F33F75" w:rsidP="09F33F75">
      <w:pPr>
        <w:pStyle w:val="FootnoteText"/>
      </w:pPr>
      <w:r w:rsidRPr="09F33F75">
        <w:rPr>
          <w:rStyle w:val="FootnoteReference"/>
        </w:rPr>
        <w:footnoteRef/>
      </w:r>
      <w:r>
        <w:t xml:space="preserve"> </w:t>
      </w:r>
      <w:hyperlink r:id="rId4" w:anchor=":~:text=The%20grant%20determination%20will%20require%20funding%20to,will%20be%20issued%20before%2031%20March%202025.&amp;text=Funding%20for%20the%20Disabled%20Facilities%20Grant%20in,to%20prevention%2C%20and%20from%20hospital%20to%20home.">
        <w:r w:rsidRPr="00290EFD">
          <w:rPr>
            <w:rStyle w:val="Hyperlink"/>
            <w:sz w:val="20"/>
          </w:rPr>
          <w:t>NHS England – Grants and Funding 2025-26</w:t>
        </w:r>
      </w:hyperlink>
    </w:p>
  </w:footnote>
  <w:footnote w:id="6">
    <w:p w14:paraId="5CCDFF22" w14:textId="48F63E72" w:rsidR="09F33F75" w:rsidRDefault="09F33F75" w:rsidP="09F33F75">
      <w:pPr>
        <w:pStyle w:val="FootnoteText"/>
      </w:pPr>
      <w:r w:rsidRPr="09F33F75">
        <w:rPr>
          <w:rStyle w:val="FootnoteReference"/>
        </w:rPr>
        <w:footnoteRef/>
      </w:r>
      <w:r>
        <w:t xml:space="preserve"> </w:t>
      </w:r>
      <w:hyperlink r:id="rId5">
        <w:r w:rsidRPr="00290EFD">
          <w:rPr>
            <w:rStyle w:val="Hyperlink"/>
            <w:sz w:val="20"/>
          </w:rPr>
          <w:t>Habinteg (2024) - Adaptations to Older Homes</w:t>
        </w:r>
      </w:hyperlink>
    </w:p>
  </w:footnote>
  <w:footnote w:id="7">
    <w:p w14:paraId="65D7A604" w14:textId="777187FA" w:rsidR="00A16AC0" w:rsidRDefault="00A16AC0">
      <w:pPr>
        <w:pStyle w:val="FootnoteText"/>
      </w:pPr>
      <w:r>
        <w:rPr>
          <w:rStyle w:val="FootnoteReference"/>
        </w:rPr>
        <w:footnoteRef/>
      </w:r>
      <w:r>
        <w:t xml:space="preserve"> </w:t>
      </w:r>
      <w:hyperlink r:id="rId6" w:anchor="assessment-of-impacts" w:history="1">
        <w:r w:rsidRPr="00290EFD">
          <w:rPr>
            <w:rStyle w:val="Hyperlink"/>
            <w:sz w:val="20"/>
          </w:rPr>
          <w:t xml:space="preserve">Department for Levelling Up, Housing and Communities (2022) </w:t>
        </w:r>
        <w:r w:rsidR="0054406A" w:rsidRPr="00290EFD">
          <w:rPr>
            <w:rStyle w:val="Hyperlink"/>
            <w:sz w:val="20"/>
          </w:rPr>
          <w:t>–</w:t>
        </w:r>
        <w:r w:rsidRPr="00290EFD">
          <w:rPr>
            <w:rStyle w:val="Hyperlink"/>
            <w:sz w:val="20"/>
          </w:rPr>
          <w:t xml:space="preserve"> </w:t>
        </w:r>
        <w:r w:rsidR="0054406A" w:rsidRPr="00290EFD">
          <w:rPr>
            <w:rStyle w:val="Hyperlink"/>
            <w:sz w:val="20"/>
          </w:rPr>
          <w:t xml:space="preserve">Consultation: </w:t>
        </w:r>
        <w:r w:rsidR="00CF707F" w:rsidRPr="00290EFD">
          <w:rPr>
            <w:rStyle w:val="Hyperlink"/>
            <w:sz w:val="20"/>
          </w:rPr>
          <w:t>Raising accessibility standards</w:t>
        </w:r>
        <w:r w:rsidR="00290EFD" w:rsidRPr="00290EFD">
          <w:rPr>
            <w:rStyle w:val="Hyperlink"/>
            <w:sz w:val="20"/>
          </w:rPr>
          <w:t xml:space="preserve"> (Assessment of Impacts)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308272"/>
    <w:lvl w:ilvl="0">
      <w:start w:val="1"/>
      <w:numFmt w:val="bullet"/>
      <w:pStyle w:val="ListBullet"/>
      <w:lvlText w:val=""/>
      <w:lvlJc w:val="left"/>
      <w:pPr>
        <w:ind w:left="720" w:hanging="380"/>
      </w:pPr>
      <w:rPr>
        <w:rFonts w:ascii="Symbol" w:hAnsi="Symbol" w:hint="default"/>
      </w:rPr>
    </w:lvl>
  </w:abstractNum>
  <w:abstractNum w:abstractNumId="1" w15:restartNumberingAfterBreak="0">
    <w:nsid w:val="01D33588"/>
    <w:multiLevelType w:val="multilevel"/>
    <w:tmpl w:val="A5367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40AB2"/>
    <w:multiLevelType w:val="hybridMultilevel"/>
    <w:tmpl w:val="9CD8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952B7"/>
    <w:multiLevelType w:val="hybridMultilevel"/>
    <w:tmpl w:val="09E0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B1A77"/>
    <w:multiLevelType w:val="hybridMultilevel"/>
    <w:tmpl w:val="030E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B8D147"/>
    <w:multiLevelType w:val="hybridMultilevel"/>
    <w:tmpl w:val="FFFFFFFF"/>
    <w:lvl w:ilvl="0" w:tplc="33221B3C">
      <w:start w:val="1"/>
      <w:numFmt w:val="bullet"/>
      <w:lvlText w:val=""/>
      <w:lvlJc w:val="left"/>
      <w:pPr>
        <w:ind w:left="720" w:hanging="360"/>
      </w:pPr>
      <w:rPr>
        <w:rFonts w:ascii="Symbol" w:hAnsi="Symbol" w:hint="default"/>
      </w:rPr>
    </w:lvl>
    <w:lvl w:ilvl="1" w:tplc="2FA8BA78">
      <w:start w:val="1"/>
      <w:numFmt w:val="bullet"/>
      <w:lvlText w:val="o"/>
      <w:lvlJc w:val="left"/>
      <w:pPr>
        <w:ind w:left="1440" w:hanging="360"/>
      </w:pPr>
      <w:rPr>
        <w:rFonts w:ascii="Courier New" w:hAnsi="Courier New" w:hint="default"/>
      </w:rPr>
    </w:lvl>
    <w:lvl w:ilvl="2" w:tplc="04C8C88C">
      <w:start w:val="1"/>
      <w:numFmt w:val="bullet"/>
      <w:lvlText w:val=""/>
      <w:lvlJc w:val="left"/>
      <w:pPr>
        <w:ind w:left="2160" w:hanging="360"/>
      </w:pPr>
      <w:rPr>
        <w:rFonts w:ascii="Wingdings" w:hAnsi="Wingdings" w:hint="default"/>
      </w:rPr>
    </w:lvl>
    <w:lvl w:ilvl="3" w:tplc="3886FEBC">
      <w:start w:val="1"/>
      <w:numFmt w:val="bullet"/>
      <w:lvlText w:val=""/>
      <w:lvlJc w:val="left"/>
      <w:pPr>
        <w:ind w:left="2880" w:hanging="360"/>
      </w:pPr>
      <w:rPr>
        <w:rFonts w:ascii="Symbol" w:hAnsi="Symbol" w:hint="default"/>
      </w:rPr>
    </w:lvl>
    <w:lvl w:ilvl="4" w:tplc="2F60C7B6">
      <w:start w:val="1"/>
      <w:numFmt w:val="bullet"/>
      <w:lvlText w:val="o"/>
      <w:lvlJc w:val="left"/>
      <w:pPr>
        <w:ind w:left="3600" w:hanging="360"/>
      </w:pPr>
      <w:rPr>
        <w:rFonts w:ascii="Courier New" w:hAnsi="Courier New" w:hint="default"/>
      </w:rPr>
    </w:lvl>
    <w:lvl w:ilvl="5" w:tplc="2E3C112E">
      <w:start w:val="1"/>
      <w:numFmt w:val="bullet"/>
      <w:lvlText w:val=""/>
      <w:lvlJc w:val="left"/>
      <w:pPr>
        <w:ind w:left="4320" w:hanging="360"/>
      </w:pPr>
      <w:rPr>
        <w:rFonts w:ascii="Wingdings" w:hAnsi="Wingdings" w:hint="default"/>
      </w:rPr>
    </w:lvl>
    <w:lvl w:ilvl="6" w:tplc="8B5001F2">
      <w:start w:val="1"/>
      <w:numFmt w:val="bullet"/>
      <w:lvlText w:val=""/>
      <w:lvlJc w:val="left"/>
      <w:pPr>
        <w:ind w:left="5040" w:hanging="360"/>
      </w:pPr>
      <w:rPr>
        <w:rFonts w:ascii="Symbol" w:hAnsi="Symbol" w:hint="default"/>
      </w:rPr>
    </w:lvl>
    <w:lvl w:ilvl="7" w:tplc="DE30874E">
      <w:start w:val="1"/>
      <w:numFmt w:val="bullet"/>
      <w:lvlText w:val="o"/>
      <w:lvlJc w:val="left"/>
      <w:pPr>
        <w:ind w:left="5760" w:hanging="360"/>
      </w:pPr>
      <w:rPr>
        <w:rFonts w:ascii="Courier New" w:hAnsi="Courier New" w:hint="default"/>
      </w:rPr>
    </w:lvl>
    <w:lvl w:ilvl="8" w:tplc="40D69BB8">
      <w:start w:val="1"/>
      <w:numFmt w:val="bullet"/>
      <w:lvlText w:val=""/>
      <w:lvlJc w:val="left"/>
      <w:pPr>
        <w:ind w:left="6480" w:hanging="360"/>
      </w:pPr>
      <w:rPr>
        <w:rFonts w:ascii="Wingdings" w:hAnsi="Wingdings" w:hint="default"/>
      </w:rPr>
    </w:lvl>
  </w:abstractNum>
  <w:abstractNum w:abstractNumId="6" w15:restartNumberingAfterBreak="0">
    <w:nsid w:val="04D459C6"/>
    <w:multiLevelType w:val="multilevel"/>
    <w:tmpl w:val="9410A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677914"/>
    <w:multiLevelType w:val="multilevel"/>
    <w:tmpl w:val="7C288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96D89"/>
    <w:multiLevelType w:val="hybridMultilevel"/>
    <w:tmpl w:val="FFFFFFFF"/>
    <w:lvl w:ilvl="0" w:tplc="42786762">
      <w:start w:val="1"/>
      <w:numFmt w:val="bullet"/>
      <w:lvlText w:val=""/>
      <w:lvlJc w:val="left"/>
      <w:pPr>
        <w:ind w:left="720" w:hanging="360"/>
      </w:pPr>
      <w:rPr>
        <w:rFonts w:ascii="Symbol" w:hAnsi="Symbol" w:hint="default"/>
      </w:rPr>
    </w:lvl>
    <w:lvl w:ilvl="1" w:tplc="7370072C">
      <w:start w:val="1"/>
      <w:numFmt w:val="bullet"/>
      <w:lvlText w:val="o"/>
      <w:lvlJc w:val="left"/>
      <w:pPr>
        <w:ind w:left="1440" w:hanging="360"/>
      </w:pPr>
      <w:rPr>
        <w:rFonts w:ascii="Courier New" w:hAnsi="Courier New" w:hint="default"/>
      </w:rPr>
    </w:lvl>
    <w:lvl w:ilvl="2" w:tplc="620CE3E8">
      <w:start w:val="1"/>
      <w:numFmt w:val="bullet"/>
      <w:lvlText w:val=""/>
      <w:lvlJc w:val="left"/>
      <w:pPr>
        <w:ind w:left="2160" w:hanging="360"/>
      </w:pPr>
      <w:rPr>
        <w:rFonts w:ascii="Wingdings" w:hAnsi="Wingdings" w:hint="default"/>
      </w:rPr>
    </w:lvl>
    <w:lvl w:ilvl="3" w:tplc="FA9E22B4">
      <w:start w:val="1"/>
      <w:numFmt w:val="bullet"/>
      <w:lvlText w:val=""/>
      <w:lvlJc w:val="left"/>
      <w:pPr>
        <w:ind w:left="2880" w:hanging="360"/>
      </w:pPr>
      <w:rPr>
        <w:rFonts w:ascii="Symbol" w:hAnsi="Symbol" w:hint="default"/>
      </w:rPr>
    </w:lvl>
    <w:lvl w:ilvl="4" w:tplc="B56EDF64">
      <w:start w:val="1"/>
      <w:numFmt w:val="bullet"/>
      <w:lvlText w:val="o"/>
      <w:lvlJc w:val="left"/>
      <w:pPr>
        <w:ind w:left="3600" w:hanging="360"/>
      </w:pPr>
      <w:rPr>
        <w:rFonts w:ascii="Courier New" w:hAnsi="Courier New" w:hint="default"/>
      </w:rPr>
    </w:lvl>
    <w:lvl w:ilvl="5" w:tplc="A2FE89A2">
      <w:start w:val="1"/>
      <w:numFmt w:val="bullet"/>
      <w:lvlText w:val=""/>
      <w:lvlJc w:val="left"/>
      <w:pPr>
        <w:ind w:left="4320" w:hanging="360"/>
      </w:pPr>
      <w:rPr>
        <w:rFonts w:ascii="Wingdings" w:hAnsi="Wingdings" w:hint="default"/>
      </w:rPr>
    </w:lvl>
    <w:lvl w:ilvl="6" w:tplc="85FEF70E">
      <w:start w:val="1"/>
      <w:numFmt w:val="bullet"/>
      <w:lvlText w:val=""/>
      <w:lvlJc w:val="left"/>
      <w:pPr>
        <w:ind w:left="5040" w:hanging="360"/>
      </w:pPr>
      <w:rPr>
        <w:rFonts w:ascii="Symbol" w:hAnsi="Symbol" w:hint="default"/>
      </w:rPr>
    </w:lvl>
    <w:lvl w:ilvl="7" w:tplc="9B581B52">
      <w:start w:val="1"/>
      <w:numFmt w:val="bullet"/>
      <w:lvlText w:val="o"/>
      <w:lvlJc w:val="left"/>
      <w:pPr>
        <w:ind w:left="5760" w:hanging="360"/>
      </w:pPr>
      <w:rPr>
        <w:rFonts w:ascii="Courier New" w:hAnsi="Courier New" w:hint="default"/>
      </w:rPr>
    </w:lvl>
    <w:lvl w:ilvl="8" w:tplc="5DD4E6A4">
      <w:start w:val="1"/>
      <w:numFmt w:val="bullet"/>
      <w:lvlText w:val=""/>
      <w:lvlJc w:val="left"/>
      <w:pPr>
        <w:ind w:left="6480" w:hanging="360"/>
      </w:pPr>
      <w:rPr>
        <w:rFonts w:ascii="Wingdings" w:hAnsi="Wingdings" w:hint="default"/>
      </w:rPr>
    </w:lvl>
  </w:abstractNum>
  <w:abstractNum w:abstractNumId="9" w15:restartNumberingAfterBreak="0">
    <w:nsid w:val="0FBF418D"/>
    <w:multiLevelType w:val="multilevel"/>
    <w:tmpl w:val="24088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B9784F"/>
    <w:multiLevelType w:val="hybridMultilevel"/>
    <w:tmpl w:val="BE60ED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92093E"/>
    <w:multiLevelType w:val="multilevel"/>
    <w:tmpl w:val="724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F54F3"/>
    <w:multiLevelType w:val="hybridMultilevel"/>
    <w:tmpl w:val="63E6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23994"/>
    <w:multiLevelType w:val="multilevel"/>
    <w:tmpl w:val="21F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E0A06"/>
    <w:multiLevelType w:val="hybridMultilevel"/>
    <w:tmpl w:val="6E74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46468"/>
    <w:multiLevelType w:val="multilevel"/>
    <w:tmpl w:val="75941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F2747E"/>
    <w:multiLevelType w:val="hybridMultilevel"/>
    <w:tmpl w:val="FFFFFFFF"/>
    <w:lvl w:ilvl="0" w:tplc="99A28AB0">
      <w:start w:val="1"/>
      <w:numFmt w:val="bullet"/>
      <w:lvlText w:val=""/>
      <w:lvlJc w:val="left"/>
      <w:pPr>
        <w:ind w:left="720" w:hanging="360"/>
      </w:pPr>
      <w:rPr>
        <w:rFonts w:ascii="Symbol" w:hAnsi="Symbol" w:hint="default"/>
      </w:rPr>
    </w:lvl>
    <w:lvl w:ilvl="1" w:tplc="EE20E066">
      <w:start w:val="1"/>
      <w:numFmt w:val="bullet"/>
      <w:lvlText w:val="o"/>
      <w:lvlJc w:val="left"/>
      <w:pPr>
        <w:ind w:left="1440" w:hanging="360"/>
      </w:pPr>
      <w:rPr>
        <w:rFonts w:ascii="Courier New" w:hAnsi="Courier New" w:hint="default"/>
      </w:rPr>
    </w:lvl>
    <w:lvl w:ilvl="2" w:tplc="443C1DEA">
      <w:start w:val="1"/>
      <w:numFmt w:val="bullet"/>
      <w:lvlText w:val=""/>
      <w:lvlJc w:val="left"/>
      <w:pPr>
        <w:ind w:left="2160" w:hanging="360"/>
      </w:pPr>
      <w:rPr>
        <w:rFonts w:ascii="Wingdings" w:hAnsi="Wingdings" w:hint="default"/>
      </w:rPr>
    </w:lvl>
    <w:lvl w:ilvl="3" w:tplc="E1086EEC">
      <w:start w:val="1"/>
      <w:numFmt w:val="bullet"/>
      <w:lvlText w:val=""/>
      <w:lvlJc w:val="left"/>
      <w:pPr>
        <w:ind w:left="2880" w:hanging="360"/>
      </w:pPr>
      <w:rPr>
        <w:rFonts w:ascii="Symbol" w:hAnsi="Symbol" w:hint="default"/>
      </w:rPr>
    </w:lvl>
    <w:lvl w:ilvl="4" w:tplc="F0C2F20E">
      <w:start w:val="1"/>
      <w:numFmt w:val="bullet"/>
      <w:lvlText w:val="o"/>
      <w:lvlJc w:val="left"/>
      <w:pPr>
        <w:ind w:left="3600" w:hanging="360"/>
      </w:pPr>
      <w:rPr>
        <w:rFonts w:ascii="Courier New" w:hAnsi="Courier New" w:hint="default"/>
      </w:rPr>
    </w:lvl>
    <w:lvl w:ilvl="5" w:tplc="8EF027A6">
      <w:start w:val="1"/>
      <w:numFmt w:val="bullet"/>
      <w:lvlText w:val=""/>
      <w:lvlJc w:val="left"/>
      <w:pPr>
        <w:ind w:left="4320" w:hanging="360"/>
      </w:pPr>
      <w:rPr>
        <w:rFonts w:ascii="Wingdings" w:hAnsi="Wingdings" w:hint="default"/>
      </w:rPr>
    </w:lvl>
    <w:lvl w:ilvl="6" w:tplc="8126EE90">
      <w:start w:val="1"/>
      <w:numFmt w:val="bullet"/>
      <w:lvlText w:val=""/>
      <w:lvlJc w:val="left"/>
      <w:pPr>
        <w:ind w:left="5040" w:hanging="360"/>
      </w:pPr>
      <w:rPr>
        <w:rFonts w:ascii="Symbol" w:hAnsi="Symbol" w:hint="default"/>
      </w:rPr>
    </w:lvl>
    <w:lvl w:ilvl="7" w:tplc="AC305158">
      <w:start w:val="1"/>
      <w:numFmt w:val="bullet"/>
      <w:lvlText w:val="o"/>
      <w:lvlJc w:val="left"/>
      <w:pPr>
        <w:ind w:left="5760" w:hanging="360"/>
      </w:pPr>
      <w:rPr>
        <w:rFonts w:ascii="Courier New" w:hAnsi="Courier New" w:hint="default"/>
      </w:rPr>
    </w:lvl>
    <w:lvl w:ilvl="8" w:tplc="1910BE46">
      <w:start w:val="1"/>
      <w:numFmt w:val="bullet"/>
      <w:lvlText w:val=""/>
      <w:lvlJc w:val="left"/>
      <w:pPr>
        <w:ind w:left="6480" w:hanging="360"/>
      </w:pPr>
      <w:rPr>
        <w:rFonts w:ascii="Wingdings" w:hAnsi="Wingdings" w:hint="default"/>
      </w:rPr>
    </w:lvl>
  </w:abstractNum>
  <w:abstractNum w:abstractNumId="17" w15:restartNumberingAfterBreak="0">
    <w:nsid w:val="292B003E"/>
    <w:multiLevelType w:val="multilevel"/>
    <w:tmpl w:val="090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501EC"/>
    <w:multiLevelType w:val="hybridMultilevel"/>
    <w:tmpl w:val="04EC2788"/>
    <w:lvl w:ilvl="0" w:tplc="0180C7F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1E17FD"/>
    <w:multiLevelType w:val="hybridMultilevel"/>
    <w:tmpl w:val="CC1CC8A6"/>
    <w:lvl w:ilvl="0" w:tplc="FCECA992">
      <w:start w:val="1"/>
      <w:numFmt w:val="bullet"/>
      <w:lvlText w:val=""/>
      <w:lvlJc w:val="left"/>
      <w:pPr>
        <w:ind w:left="720" w:hanging="360"/>
      </w:pPr>
      <w:rPr>
        <w:rFonts w:ascii="Symbol" w:hAnsi="Symbol" w:hint="default"/>
      </w:rPr>
    </w:lvl>
    <w:lvl w:ilvl="1" w:tplc="DA1ABCEE">
      <w:start w:val="1"/>
      <w:numFmt w:val="bullet"/>
      <w:lvlText w:val="o"/>
      <w:lvlJc w:val="left"/>
      <w:pPr>
        <w:ind w:left="1440" w:hanging="360"/>
      </w:pPr>
      <w:rPr>
        <w:rFonts w:ascii="Courier New" w:hAnsi="Courier New" w:hint="default"/>
      </w:rPr>
    </w:lvl>
    <w:lvl w:ilvl="2" w:tplc="912CD7DA">
      <w:start w:val="1"/>
      <w:numFmt w:val="bullet"/>
      <w:lvlText w:val=""/>
      <w:lvlJc w:val="left"/>
      <w:pPr>
        <w:ind w:left="2160" w:hanging="360"/>
      </w:pPr>
      <w:rPr>
        <w:rFonts w:ascii="Wingdings" w:hAnsi="Wingdings" w:hint="default"/>
      </w:rPr>
    </w:lvl>
    <w:lvl w:ilvl="3" w:tplc="7B82CC52">
      <w:start w:val="1"/>
      <w:numFmt w:val="bullet"/>
      <w:lvlText w:val=""/>
      <w:lvlJc w:val="left"/>
      <w:pPr>
        <w:ind w:left="2880" w:hanging="360"/>
      </w:pPr>
      <w:rPr>
        <w:rFonts w:ascii="Symbol" w:hAnsi="Symbol" w:hint="default"/>
      </w:rPr>
    </w:lvl>
    <w:lvl w:ilvl="4" w:tplc="EC980ECA">
      <w:start w:val="1"/>
      <w:numFmt w:val="bullet"/>
      <w:lvlText w:val="o"/>
      <w:lvlJc w:val="left"/>
      <w:pPr>
        <w:ind w:left="3600" w:hanging="360"/>
      </w:pPr>
      <w:rPr>
        <w:rFonts w:ascii="Courier New" w:hAnsi="Courier New" w:hint="default"/>
      </w:rPr>
    </w:lvl>
    <w:lvl w:ilvl="5" w:tplc="BA6AE840">
      <w:start w:val="1"/>
      <w:numFmt w:val="bullet"/>
      <w:lvlText w:val=""/>
      <w:lvlJc w:val="left"/>
      <w:pPr>
        <w:ind w:left="4320" w:hanging="360"/>
      </w:pPr>
      <w:rPr>
        <w:rFonts w:ascii="Wingdings" w:hAnsi="Wingdings" w:hint="default"/>
      </w:rPr>
    </w:lvl>
    <w:lvl w:ilvl="6" w:tplc="9A94AD26">
      <w:start w:val="1"/>
      <w:numFmt w:val="bullet"/>
      <w:lvlText w:val=""/>
      <w:lvlJc w:val="left"/>
      <w:pPr>
        <w:ind w:left="5040" w:hanging="360"/>
      </w:pPr>
      <w:rPr>
        <w:rFonts w:ascii="Symbol" w:hAnsi="Symbol" w:hint="default"/>
      </w:rPr>
    </w:lvl>
    <w:lvl w:ilvl="7" w:tplc="0DBE8044">
      <w:start w:val="1"/>
      <w:numFmt w:val="bullet"/>
      <w:lvlText w:val="o"/>
      <w:lvlJc w:val="left"/>
      <w:pPr>
        <w:ind w:left="5760" w:hanging="360"/>
      </w:pPr>
      <w:rPr>
        <w:rFonts w:ascii="Courier New" w:hAnsi="Courier New" w:hint="default"/>
      </w:rPr>
    </w:lvl>
    <w:lvl w:ilvl="8" w:tplc="22B4D196">
      <w:start w:val="1"/>
      <w:numFmt w:val="bullet"/>
      <w:lvlText w:val=""/>
      <w:lvlJc w:val="left"/>
      <w:pPr>
        <w:ind w:left="6480" w:hanging="360"/>
      </w:pPr>
      <w:rPr>
        <w:rFonts w:ascii="Wingdings" w:hAnsi="Wingdings" w:hint="default"/>
      </w:rPr>
    </w:lvl>
  </w:abstractNum>
  <w:abstractNum w:abstractNumId="20" w15:restartNumberingAfterBreak="0">
    <w:nsid w:val="32FF27BD"/>
    <w:multiLevelType w:val="hybridMultilevel"/>
    <w:tmpl w:val="7D06CF74"/>
    <w:lvl w:ilvl="0" w:tplc="FFFFFFFF">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1" w15:restartNumberingAfterBreak="0">
    <w:nsid w:val="349207E6"/>
    <w:multiLevelType w:val="hybridMultilevel"/>
    <w:tmpl w:val="876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735D5"/>
    <w:multiLevelType w:val="multilevel"/>
    <w:tmpl w:val="E3D29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D37383"/>
    <w:multiLevelType w:val="hybridMultilevel"/>
    <w:tmpl w:val="926CDE6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20D38"/>
    <w:multiLevelType w:val="hybridMultilevel"/>
    <w:tmpl w:val="B31CB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851B7D"/>
    <w:multiLevelType w:val="multilevel"/>
    <w:tmpl w:val="62E08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2C6ED7"/>
    <w:multiLevelType w:val="hybridMultilevel"/>
    <w:tmpl w:val="FFFFFFFF"/>
    <w:lvl w:ilvl="0" w:tplc="9998EFDA">
      <w:start w:val="1"/>
      <w:numFmt w:val="bullet"/>
      <w:lvlText w:val=""/>
      <w:lvlJc w:val="left"/>
      <w:pPr>
        <w:ind w:left="720" w:hanging="360"/>
      </w:pPr>
      <w:rPr>
        <w:rFonts w:ascii="Symbol" w:hAnsi="Symbol" w:hint="default"/>
      </w:rPr>
    </w:lvl>
    <w:lvl w:ilvl="1" w:tplc="0262C550">
      <w:start w:val="1"/>
      <w:numFmt w:val="bullet"/>
      <w:lvlText w:val="o"/>
      <w:lvlJc w:val="left"/>
      <w:pPr>
        <w:ind w:left="1440" w:hanging="360"/>
      </w:pPr>
      <w:rPr>
        <w:rFonts w:ascii="Courier New" w:hAnsi="Courier New" w:hint="default"/>
      </w:rPr>
    </w:lvl>
    <w:lvl w:ilvl="2" w:tplc="29528340">
      <w:start w:val="1"/>
      <w:numFmt w:val="bullet"/>
      <w:lvlText w:val=""/>
      <w:lvlJc w:val="left"/>
      <w:pPr>
        <w:ind w:left="2160" w:hanging="360"/>
      </w:pPr>
      <w:rPr>
        <w:rFonts w:ascii="Wingdings" w:hAnsi="Wingdings" w:hint="default"/>
      </w:rPr>
    </w:lvl>
    <w:lvl w:ilvl="3" w:tplc="D0B09F78">
      <w:start w:val="1"/>
      <w:numFmt w:val="bullet"/>
      <w:lvlText w:val=""/>
      <w:lvlJc w:val="left"/>
      <w:pPr>
        <w:ind w:left="2880" w:hanging="360"/>
      </w:pPr>
      <w:rPr>
        <w:rFonts w:ascii="Symbol" w:hAnsi="Symbol" w:hint="default"/>
      </w:rPr>
    </w:lvl>
    <w:lvl w:ilvl="4" w:tplc="54E8B26A">
      <w:start w:val="1"/>
      <w:numFmt w:val="bullet"/>
      <w:lvlText w:val="o"/>
      <w:lvlJc w:val="left"/>
      <w:pPr>
        <w:ind w:left="3600" w:hanging="360"/>
      </w:pPr>
      <w:rPr>
        <w:rFonts w:ascii="Courier New" w:hAnsi="Courier New" w:hint="default"/>
      </w:rPr>
    </w:lvl>
    <w:lvl w:ilvl="5" w:tplc="271CADFC">
      <w:start w:val="1"/>
      <w:numFmt w:val="bullet"/>
      <w:lvlText w:val=""/>
      <w:lvlJc w:val="left"/>
      <w:pPr>
        <w:ind w:left="4320" w:hanging="360"/>
      </w:pPr>
      <w:rPr>
        <w:rFonts w:ascii="Wingdings" w:hAnsi="Wingdings" w:hint="default"/>
      </w:rPr>
    </w:lvl>
    <w:lvl w:ilvl="6" w:tplc="23D4D738">
      <w:start w:val="1"/>
      <w:numFmt w:val="bullet"/>
      <w:lvlText w:val=""/>
      <w:lvlJc w:val="left"/>
      <w:pPr>
        <w:ind w:left="5040" w:hanging="360"/>
      </w:pPr>
      <w:rPr>
        <w:rFonts w:ascii="Symbol" w:hAnsi="Symbol" w:hint="default"/>
      </w:rPr>
    </w:lvl>
    <w:lvl w:ilvl="7" w:tplc="FF261726">
      <w:start w:val="1"/>
      <w:numFmt w:val="bullet"/>
      <w:lvlText w:val="o"/>
      <w:lvlJc w:val="left"/>
      <w:pPr>
        <w:ind w:left="5760" w:hanging="360"/>
      </w:pPr>
      <w:rPr>
        <w:rFonts w:ascii="Courier New" w:hAnsi="Courier New" w:hint="default"/>
      </w:rPr>
    </w:lvl>
    <w:lvl w:ilvl="8" w:tplc="4FD40C84">
      <w:start w:val="1"/>
      <w:numFmt w:val="bullet"/>
      <w:lvlText w:val=""/>
      <w:lvlJc w:val="left"/>
      <w:pPr>
        <w:ind w:left="6480" w:hanging="360"/>
      </w:pPr>
      <w:rPr>
        <w:rFonts w:ascii="Wingdings" w:hAnsi="Wingdings" w:hint="default"/>
      </w:rPr>
    </w:lvl>
  </w:abstractNum>
  <w:abstractNum w:abstractNumId="27" w15:restartNumberingAfterBreak="0">
    <w:nsid w:val="64816A40"/>
    <w:multiLevelType w:val="hybridMultilevel"/>
    <w:tmpl w:val="D6866376"/>
    <w:lvl w:ilvl="0" w:tplc="1B828E3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B2D8A"/>
    <w:multiLevelType w:val="hybridMultilevel"/>
    <w:tmpl w:val="CE808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2E528D"/>
    <w:multiLevelType w:val="hybridMultilevel"/>
    <w:tmpl w:val="7BBA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20068"/>
    <w:multiLevelType w:val="hybridMultilevel"/>
    <w:tmpl w:val="8D86F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5E16AA"/>
    <w:multiLevelType w:val="hybridMultilevel"/>
    <w:tmpl w:val="F0745938"/>
    <w:lvl w:ilvl="0" w:tplc="F6800E38">
      <w:start w:val="1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046D34"/>
    <w:multiLevelType w:val="multilevel"/>
    <w:tmpl w:val="4A46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880BF6"/>
    <w:multiLevelType w:val="multilevel"/>
    <w:tmpl w:val="3B08E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026CC9"/>
    <w:multiLevelType w:val="hybridMultilevel"/>
    <w:tmpl w:val="560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342829">
    <w:abstractNumId w:val="0"/>
  </w:num>
  <w:num w:numId="2" w16cid:durableId="259262933">
    <w:abstractNumId w:val="28"/>
  </w:num>
  <w:num w:numId="3" w16cid:durableId="38478766">
    <w:abstractNumId w:val="2"/>
  </w:num>
  <w:num w:numId="4" w16cid:durableId="1579169316">
    <w:abstractNumId w:val="21"/>
  </w:num>
  <w:num w:numId="5" w16cid:durableId="587275633">
    <w:abstractNumId w:val="14"/>
  </w:num>
  <w:num w:numId="6" w16cid:durableId="1555773850">
    <w:abstractNumId w:val="12"/>
  </w:num>
  <w:num w:numId="7" w16cid:durableId="2051110030">
    <w:abstractNumId w:val="20"/>
  </w:num>
  <w:num w:numId="8" w16cid:durableId="1612736621">
    <w:abstractNumId w:val="34"/>
  </w:num>
  <w:num w:numId="9" w16cid:durableId="673607529">
    <w:abstractNumId w:val="26"/>
  </w:num>
  <w:num w:numId="10" w16cid:durableId="323751081">
    <w:abstractNumId w:val="5"/>
  </w:num>
  <w:num w:numId="11" w16cid:durableId="624584800">
    <w:abstractNumId w:val="3"/>
  </w:num>
  <w:num w:numId="12" w16cid:durableId="1520007255">
    <w:abstractNumId w:val="29"/>
  </w:num>
  <w:num w:numId="13" w16cid:durableId="467892210">
    <w:abstractNumId w:val="24"/>
  </w:num>
  <w:num w:numId="14" w16cid:durableId="1454594042">
    <w:abstractNumId w:val="27"/>
  </w:num>
  <w:num w:numId="15" w16cid:durableId="2115005690">
    <w:abstractNumId w:val="16"/>
  </w:num>
  <w:num w:numId="16" w16cid:durableId="815031665">
    <w:abstractNumId w:val="19"/>
  </w:num>
  <w:num w:numId="17" w16cid:durableId="1999381831">
    <w:abstractNumId w:val="30"/>
  </w:num>
  <w:num w:numId="18" w16cid:durableId="2011174182">
    <w:abstractNumId w:val="10"/>
  </w:num>
  <w:num w:numId="19" w16cid:durableId="1129936058">
    <w:abstractNumId w:val="23"/>
  </w:num>
  <w:num w:numId="20" w16cid:durableId="1278953241">
    <w:abstractNumId w:val="8"/>
  </w:num>
  <w:num w:numId="21" w16cid:durableId="2106804036">
    <w:abstractNumId w:val="15"/>
  </w:num>
  <w:num w:numId="22" w16cid:durableId="647057496">
    <w:abstractNumId w:val="7"/>
  </w:num>
  <w:num w:numId="23" w16cid:durableId="1380011369">
    <w:abstractNumId w:val="6"/>
  </w:num>
  <w:num w:numId="24" w16cid:durableId="1243492422">
    <w:abstractNumId w:val="9"/>
  </w:num>
  <w:num w:numId="25" w16cid:durableId="1951547539">
    <w:abstractNumId w:val="33"/>
  </w:num>
  <w:num w:numId="26" w16cid:durableId="1593394075">
    <w:abstractNumId w:val="22"/>
  </w:num>
  <w:num w:numId="27" w16cid:durableId="845708833">
    <w:abstractNumId w:val="25"/>
  </w:num>
  <w:num w:numId="28" w16cid:durableId="1915314031">
    <w:abstractNumId w:val="1"/>
  </w:num>
  <w:num w:numId="29" w16cid:durableId="2117359077">
    <w:abstractNumId w:val="4"/>
  </w:num>
  <w:num w:numId="30" w16cid:durableId="671178671">
    <w:abstractNumId w:val="31"/>
  </w:num>
  <w:num w:numId="31" w16cid:durableId="1898197886">
    <w:abstractNumId w:val="17"/>
  </w:num>
  <w:num w:numId="32" w16cid:durableId="1738942266">
    <w:abstractNumId w:val="11"/>
  </w:num>
  <w:num w:numId="33" w16cid:durableId="1275601054">
    <w:abstractNumId w:val="13"/>
  </w:num>
  <w:num w:numId="34" w16cid:durableId="1651131830">
    <w:abstractNumId w:val="32"/>
  </w:num>
  <w:num w:numId="35" w16cid:durableId="49480240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D7"/>
    <w:rsid w:val="00000048"/>
    <w:rsid w:val="000003EA"/>
    <w:rsid w:val="000014E5"/>
    <w:rsid w:val="00001779"/>
    <w:rsid w:val="00001E07"/>
    <w:rsid w:val="0000221D"/>
    <w:rsid w:val="000039D6"/>
    <w:rsid w:val="00003D40"/>
    <w:rsid w:val="00003DDB"/>
    <w:rsid w:val="000045F5"/>
    <w:rsid w:val="0000484F"/>
    <w:rsid w:val="00004D45"/>
    <w:rsid w:val="00004EC8"/>
    <w:rsid w:val="00005243"/>
    <w:rsid w:val="000060B3"/>
    <w:rsid w:val="00006570"/>
    <w:rsid w:val="000066F0"/>
    <w:rsid w:val="00006B7E"/>
    <w:rsid w:val="00007638"/>
    <w:rsid w:val="000076A3"/>
    <w:rsid w:val="000076EC"/>
    <w:rsid w:val="0000791E"/>
    <w:rsid w:val="000102DD"/>
    <w:rsid w:val="0001037E"/>
    <w:rsid w:val="00010C38"/>
    <w:rsid w:val="000111D0"/>
    <w:rsid w:val="000114F3"/>
    <w:rsid w:val="00011D93"/>
    <w:rsid w:val="00011E95"/>
    <w:rsid w:val="000129E6"/>
    <w:rsid w:val="00012DD0"/>
    <w:rsid w:val="000134D0"/>
    <w:rsid w:val="00013DF4"/>
    <w:rsid w:val="000140ED"/>
    <w:rsid w:val="00014499"/>
    <w:rsid w:val="0001452B"/>
    <w:rsid w:val="0001464C"/>
    <w:rsid w:val="000147C8"/>
    <w:rsid w:val="00014E5F"/>
    <w:rsid w:val="00014FA2"/>
    <w:rsid w:val="000153B1"/>
    <w:rsid w:val="00015A43"/>
    <w:rsid w:val="00015D38"/>
    <w:rsid w:val="00016B76"/>
    <w:rsid w:val="00016DB3"/>
    <w:rsid w:val="00017675"/>
    <w:rsid w:val="00017A69"/>
    <w:rsid w:val="00020454"/>
    <w:rsid w:val="000207BE"/>
    <w:rsid w:val="00020947"/>
    <w:rsid w:val="00020A72"/>
    <w:rsid w:val="00020AE8"/>
    <w:rsid w:val="000224A0"/>
    <w:rsid w:val="000230CA"/>
    <w:rsid w:val="00023450"/>
    <w:rsid w:val="0002377E"/>
    <w:rsid w:val="000238A2"/>
    <w:rsid w:val="00023B5F"/>
    <w:rsid w:val="00023F4F"/>
    <w:rsid w:val="00023FA2"/>
    <w:rsid w:val="00024438"/>
    <w:rsid w:val="000245AC"/>
    <w:rsid w:val="00025E9B"/>
    <w:rsid w:val="000262F4"/>
    <w:rsid w:val="00026AC5"/>
    <w:rsid w:val="0002765B"/>
    <w:rsid w:val="00027AD3"/>
    <w:rsid w:val="00027BDF"/>
    <w:rsid w:val="00027F3D"/>
    <w:rsid w:val="0003033E"/>
    <w:rsid w:val="00030344"/>
    <w:rsid w:val="0003162F"/>
    <w:rsid w:val="000316EC"/>
    <w:rsid w:val="00031C02"/>
    <w:rsid w:val="00031F41"/>
    <w:rsid w:val="000321DB"/>
    <w:rsid w:val="000325E1"/>
    <w:rsid w:val="00032CEC"/>
    <w:rsid w:val="00032EC0"/>
    <w:rsid w:val="00032FE1"/>
    <w:rsid w:val="00033700"/>
    <w:rsid w:val="00034835"/>
    <w:rsid w:val="0003495F"/>
    <w:rsid w:val="00034AE1"/>
    <w:rsid w:val="00035748"/>
    <w:rsid w:val="0003668F"/>
    <w:rsid w:val="00040479"/>
    <w:rsid w:val="00040B3D"/>
    <w:rsid w:val="00040D39"/>
    <w:rsid w:val="00040D80"/>
    <w:rsid w:val="0004144B"/>
    <w:rsid w:val="000415FE"/>
    <w:rsid w:val="000416DE"/>
    <w:rsid w:val="000433E3"/>
    <w:rsid w:val="000438F6"/>
    <w:rsid w:val="000446D7"/>
    <w:rsid w:val="0004481F"/>
    <w:rsid w:val="00044B75"/>
    <w:rsid w:val="00046621"/>
    <w:rsid w:val="00046CB3"/>
    <w:rsid w:val="00047DAE"/>
    <w:rsid w:val="000503C6"/>
    <w:rsid w:val="000505A5"/>
    <w:rsid w:val="000512AF"/>
    <w:rsid w:val="00051E1E"/>
    <w:rsid w:val="00052825"/>
    <w:rsid w:val="00052B19"/>
    <w:rsid w:val="00053AD0"/>
    <w:rsid w:val="000542E8"/>
    <w:rsid w:val="000543A2"/>
    <w:rsid w:val="00054578"/>
    <w:rsid w:val="00054D66"/>
    <w:rsid w:val="00054F30"/>
    <w:rsid w:val="000568BD"/>
    <w:rsid w:val="00056D12"/>
    <w:rsid w:val="0005731D"/>
    <w:rsid w:val="000574E7"/>
    <w:rsid w:val="000576B7"/>
    <w:rsid w:val="00057B41"/>
    <w:rsid w:val="00057DEB"/>
    <w:rsid w:val="00061216"/>
    <w:rsid w:val="000613B3"/>
    <w:rsid w:val="0006188F"/>
    <w:rsid w:val="00062599"/>
    <w:rsid w:val="000625EB"/>
    <w:rsid w:val="00062B9B"/>
    <w:rsid w:val="0006309A"/>
    <w:rsid w:val="000632E2"/>
    <w:rsid w:val="000635AD"/>
    <w:rsid w:val="00063646"/>
    <w:rsid w:val="0006380F"/>
    <w:rsid w:val="00063946"/>
    <w:rsid w:val="0006402E"/>
    <w:rsid w:val="00064961"/>
    <w:rsid w:val="00065B49"/>
    <w:rsid w:val="00066426"/>
    <w:rsid w:val="00066CF2"/>
    <w:rsid w:val="000670EE"/>
    <w:rsid w:val="0006748E"/>
    <w:rsid w:val="0006786D"/>
    <w:rsid w:val="00067A69"/>
    <w:rsid w:val="0007003C"/>
    <w:rsid w:val="000701B2"/>
    <w:rsid w:val="000706A7"/>
    <w:rsid w:val="0007087C"/>
    <w:rsid w:val="000709D4"/>
    <w:rsid w:val="000718C0"/>
    <w:rsid w:val="000726A3"/>
    <w:rsid w:val="00072C5A"/>
    <w:rsid w:val="00072C8E"/>
    <w:rsid w:val="00073262"/>
    <w:rsid w:val="00073E0D"/>
    <w:rsid w:val="0007411B"/>
    <w:rsid w:val="00074BE8"/>
    <w:rsid w:val="00075057"/>
    <w:rsid w:val="0007604B"/>
    <w:rsid w:val="00076787"/>
    <w:rsid w:val="00077B70"/>
    <w:rsid w:val="00077CAE"/>
    <w:rsid w:val="00077EAC"/>
    <w:rsid w:val="0008009F"/>
    <w:rsid w:val="000806AF"/>
    <w:rsid w:val="00080B5E"/>
    <w:rsid w:val="000811DA"/>
    <w:rsid w:val="0008151D"/>
    <w:rsid w:val="00081758"/>
    <w:rsid w:val="0008179A"/>
    <w:rsid w:val="000817AD"/>
    <w:rsid w:val="00081F92"/>
    <w:rsid w:val="00082054"/>
    <w:rsid w:val="000823EC"/>
    <w:rsid w:val="000825EA"/>
    <w:rsid w:val="000837CC"/>
    <w:rsid w:val="00083F1D"/>
    <w:rsid w:val="0008401C"/>
    <w:rsid w:val="0008420C"/>
    <w:rsid w:val="0008433F"/>
    <w:rsid w:val="0008436C"/>
    <w:rsid w:val="00084C5E"/>
    <w:rsid w:val="00084DB8"/>
    <w:rsid w:val="00085E2F"/>
    <w:rsid w:val="00085E5E"/>
    <w:rsid w:val="00086161"/>
    <w:rsid w:val="0008669C"/>
    <w:rsid w:val="0008670C"/>
    <w:rsid w:val="0008724A"/>
    <w:rsid w:val="000879F9"/>
    <w:rsid w:val="00090B3E"/>
    <w:rsid w:val="0009122C"/>
    <w:rsid w:val="000924AB"/>
    <w:rsid w:val="0009290C"/>
    <w:rsid w:val="00092C14"/>
    <w:rsid w:val="00092EF1"/>
    <w:rsid w:val="00093255"/>
    <w:rsid w:val="00093478"/>
    <w:rsid w:val="00093E43"/>
    <w:rsid w:val="000949E8"/>
    <w:rsid w:val="00094EE1"/>
    <w:rsid w:val="000952DF"/>
    <w:rsid w:val="00095FEB"/>
    <w:rsid w:val="0009790B"/>
    <w:rsid w:val="00097F76"/>
    <w:rsid w:val="000A03CF"/>
    <w:rsid w:val="000A16D6"/>
    <w:rsid w:val="000A1D15"/>
    <w:rsid w:val="000A2DB4"/>
    <w:rsid w:val="000A2E15"/>
    <w:rsid w:val="000A3394"/>
    <w:rsid w:val="000A3401"/>
    <w:rsid w:val="000A348A"/>
    <w:rsid w:val="000A3564"/>
    <w:rsid w:val="000A4910"/>
    <w:rsid w:val="000A4A90"/>
    <w:rsid w:val="000A52B8"/>
    <w:rsid w:val="000A5509"/>
    <w:rsid w:val="000A58BF"/>
    <w:rsid w:val="000A5913"/>
    <w:rsid w:val="000A5CF6"/>
    <w:rsid w:val="000A65FF"/>
    <w:rsid w:val="000A668D"/>
    <w:rsid w:val="000A6F02"/>
    <w:rsid w:val="000A6F5B"/>
    <w:rsid w:val="000B07C8"/>
    <w:rsid w:val="000B089B"/>
    <w:rsid w:val="000B0C31"/>
    <w:rsid w:val="000B10C8"/>
    <w:rsid w:val="000B11FD"/>
    <w:rsid w:val="000B1E97"/>
    <w:rsid w:val="000B206E"/>
    <w:rsid w:val="000B222F"/>
    <w:rsid w:val="000B246C"/>
    <w:rsid w:val="000B2764"/>
    <w:rsid w:val="000B3795"/>
    <w:rsid w:val="000B3A41"/>
    <w:rsid w:val="000B3CD3"/>
    <w:rsid w:val="000B4BC1"/>
    <w:rsid w:val="000B4C12"/>
    <w:rsid w:val="000B4C35"/>
    <w:rsid w:val="000B5199"/>
    <w:rsid w:val="000B524A"/>
    <w:rsid w:val="000B555F"/>
    <w:rsid w:val="000B5A08"/>
    <w:rsid w:val="000B6191"/>
    <w:rsid w:val="000B6589"/>
    <w:rsid w:val="000B6787"/>
    <w:rsid w:val="000B72B2"/>
    <w:rsid w:val="000C046D"/>
    <w:rsid w:val="000C09C7"/>
    <w:rsid w:val="000C14CD"/>
    <w:rsid w:val="000C207B"/>
    <w:rsid w:val="000C2639"/>
    <w:rsid w:val="000C36D4"/>
    <w:rsid w:val="000C484B"/>
    <w:rsid w:val="000C4926"/>
    <w:rsid w:val="000C4E02"/>
    <w:rsid w:val="000C538A"/>
    <w:rsid w:val="000C5620"/>
    <w:rsid w:val="000C59F2"/>
    <w:rsid w:val="000C64A6"/>
    <w:rsid w:val="000C65F1"/>
    <w:rsid w:val="000C67CA"/>
    <w:rsid w:val="000C67D1"/>
    <w:rsid w:val="000C6986"/>
    <w:rsid w:val="000C6A94"/>
    <w:rsid w:val="000C6BAE"/>
    <w:rsid w:val="000C776E"/>
    <w:rsid w:val="000D04D1"/>
    <w:rsid w:val="000D1483"/>
    <w:rsid w:val="000D1842"/>
    <w:rsid w:val="000D349E"/>
    <w:rsid w:val="000D3514"/>
    <w:rsid w:val="000D4034"/>
    <w:rsid w:val="000D4068"/>
    <w:rsid w:val="000D40A9"/>
    <w:rsid w:val="000D4151"/>
    <w:rsid w:val="000D43BC"/>
    <w:rsid w:val="000D501B"/>
    <w:rsid w:val="000D515A"/>
    <w:rsid w:val="000D5AA8"/>
    <w:rsid w:val="000D62AD"/>
    <w:rsid w:val="000D6577"/>
    <w:rsid w:val="000D6A42"/>
    <w:rsid w:val="000D6FA2"/>
    <w:rsid w:val="000D716D"/>
    <w:rsid w:val="000D780F"/>
    <w:rsid w:val="000E04E5"/>
    <w:rsid w:val="000E05D6"/>
    <w:rsid w:val="000E0617"/>
    <w:rsid w:val="000E0CA0"/>
    <w:rsid w:val="000E0DB5"/>
    <w:rsid w:val="000E1007"/>
    <w:rsid w:val="000E106F"/>
    <w:rsid w:val="000E107E"/>
    <w:rsid w:val="000E1319"/>
    <w:rsid w:val="000E184E"/>
    <w:rsid w:val="000E1B1E"/>
    <w:rsid w:val="000E1F8E"/>
    <w:rsid w:val="000E234E"/>
    <w:rsid w:val="000E2546"/>
    <w:rsid w:val="000E25E7"/>
    <w:rsid w:val="000E2921"/>
    <w:rsid w:val="000E2E0C"/>
    <w:rsid w:val="000E2FCB"/>
    <w:rsid w:val="000E51BA"/>
    <w:rsid w:val="000E62D0"/>
    <w:rsid w:val="000E6475"/>
    <w:rsid w:val="000E663A"/>
    <w:rsid w:val="000E69C5"/>
    <w:rsid w:val="000E6B43"/>
    <w:rsid w:val="000E7091"/>
    <w:rsid w:val="000E74B7"/>
    <w:rsid w:val="000E7F25"/>
    <w:rsid w:val="000F0ABA"/>
    <w:rsid w:val="000F0B35"/>
    <w:rsid w:val="000F1299"/>
    <w:rsid w:val="000F1C31"/>
    <w:rsid w:val="000F1E53"/>
    <w:rsid w:val="000F3A47"/>
    <w:rsid w:val="000F3BAF"/>
    <w:rsid w:val="000F3CD1"/>
    <w:rsid w:val="000F4ED3"/>
    <w:rsid w:val="000F5351"/>
    <w:rsid w:val="000F5B05"/>
    <w:rsid w:val="000F612E"/>
    <w:rsid w:val="000F7EB0"/>
    <w:rsid w:val="001002A4"/>
    <w:rsid w:val="001003C6"/>
    <w:rsid w:val="00100516"/>
    <w:rsid w:val="0010133A"/>
    <w:rsid w:val="001024A7"/>
    <w:rsid w:val="00102B26"/>
    <w:rsid w:val="0010345F"/>
    <w:rsid w:val="00103C2F"/>
    <w:rsid w:val="0010526A"/>
    <w:rsid w:val="00105827"/>
    <w:rsid w:val="00105991"/>
    <w:rsid w:val="001062EE"/>
    <w:rsid w:val="00106AE0"/>
    <w:rsid w:val="00106E62"/>
    <w:rsid w:val="0010764D"/>
    <w:rsid w:val="001104B2"/>
    <w:rsid w:val="00110520"/>
    <w:rsid w:val="0011065B"/>
    <w:rsid w:val="00111893"/>
    <w:rsid w:val="00111E49"/>
    <w:rsid w:val="00112B85"/>
    <w:rsid w:val="00112D1F"/>
    <w:rsid w:val="00114DE8"/>
    <w:rsid w:val="0011642E"/>
    <w:rsid w:val="00116E36"/>
    <w:rsid w:val="00116F27"/>
    <w:rsid w:val="00117E8F"/>
    <w:rsid w:val="001204FB"/>
    <w:rsid w:val="00120B10"/>
    <w:rsid w:val="001216DF"/>
    <w:rsid w:val="00121C36"/>
    <w:rsid w:val="0012229F"/>
    <w:rsid w:val="001225D8"/>
    <w:rsid w:val="0012291D"/>
    <w:rsid w:val="001238C2"/>
    <w:rsid w:val="00123D38"/>
    <w:rsid w:val="00123D4E"/>
    <w:rsid w:val="0012409C"/>
    <w:rsid w:val="00124D8E"/>
    <w:rsid w:val="001250E9"/>
    <w:rsid w:val="00126457"/>
    <w:rsid w:val="001264BF"/>
    <w:rsid w:val="0012658B"/>
    <w:rsid w:val="00126773"/>
    <w:rsid w:val="001267A0"/>
    <w:rsid w:val="00126937"/>
    <w:rsid w:val="00127563"/>
    <w:rsid w:val="0012756E"/>
    <w:rsid w:val="00127648"/>
    <w:rsid w:val="001276F5"/>
    <w:rsid w:val="001279D7"/>
    <w:rsid w:val="00127DC1"/>
    <w:rsid w:val="0013026A"/>
    <w:rsid w:val="001306F5"/>
    <w:rsid w:val="001308C1"/>
    <w:rsid w:val="00130BE2"/>
    <w:rsid w:val="00130F16"/>
    <w:rsid w:val="00130F84"/>
    <w:rsid w:val="00131127"/>
    <w:rsid w:val="00131354"/>
    <w:rsid w:val="00131FB8"/>
    <w:rsid w:val="00132365"/>
    <w:rsid w:val="00132407"/>
    <w:rsid w:val="001327F9"/>
    <w:rsid w:val="001331A1"/>
    <w:rsid w:val="0013364D"/>
    <w:rsid w:val="00133B3D"/>
    <w:rsid w:val="001341F2"/>
    <w:rsid w:val="00134E5E"/>
    <w:rsid w:val="00135635"/>
    <w:rsid w:val="00135695"/>
    <w:rsid w:val="00135742"/>
    <w:rsid w:val="00135E45"/>
    <w:rsid w:val="0013676D"/>
    <w:rsid w:val="00136A10"/>
    <w:rsid w:val="00137140"/>
    <w:rsid w:val="0013795D"/>
    <w:rsid w:val="00137A44"/>
    <w:rsid w:val="00137E08"/>
    <w:rsid w:val="00137E96"/>
    <w:rsid w:val="0014035A"/>
    <w:rsid w:val="001404EB"/>
    <w:rsid w:val="001407C2"/>
    <w:rsid w:val="00140A1E"/>
    <w:rsid w:val="00140EC1"/>
    <w:rsid w:val="001419D3"/>
    <w:rsid w:val="001419D4"/>
    <w:rsid w:val="00141DEE"/>
    <w:rsid w:val="00141FB3"/>
    <w:rsid w:val="00142176"/>
    <w:rsid w:val="00142AE0"/>
    <w:rsid w:val="001430DD"/>
    <w:rsid w:val="0014350E"/>
    <w:rsid w:val="0014389F"/>
    <w:rsid w:val="00143FCA"/>
    <w:rsid w:val="00144491"/>
    <w:rsid w:val="001458A2"/>
    <w:rsid w:val="00145B7F"/>
    <w:rsid w:val="001463B6"/>
    <w:rsid w:val="0014665B"/>
    <w:rsid w:val="0014689E"/>
    <w:rsid w:val="00146BB5"/>
    <w:rsid w:val="00147039"/>
    <w:rsid w:val="001470FE"/>
    <w:rsid w:val="00147E84"/>
    <w:rsid w:val="00150AE2"/>
    <w:rsid w:val="001512A9"/>
    <w:rsid w:val="001514D4"/>
    <w:rsid w:val="0015222D"/>
    <w:rsid w:val="00152658"/>
    <w:rsid w:val="00152B08"/>
    <w:rsid w:val="00152C30"/>
    <w:rsid w:val="00153082"/>
    <w:rsid w:val="001531DD"/>
    <w:rsid w:val="0015322C"/>
    <w:rsid w:val="0015380C"/>
    <w:rsid w:val="0015412F"/>
    <w:rsid w:val="001544FD"/>
    <w:rsid w:val="00154E37"/>
    <w:rsid w:val="001550CE"/>
    <w:rsid w:val="00155D85"/>
    <w:rsid w:val="00156390"/>
    <w:rsid w:val="001571D2"/>
    <w:rsid w:val="00157F0C"/>
    <w:rsid w:val="00160C2A"/>
    <w:rsid w:val="00161527"/>
    <w:rsid w:val="00162053"/>
    <w:rsid w:val="00162125"/>
    <w:rsid w:val="0016267C"/>
    <w:rsid w:val="00162A05"/>
    <w:rsid w:val="0016322F"/>
    <w:rsid w:val="00163461"/>
    <w:rsid w:val="0016532F"/>
    <w:rsid w:val="00165757"/>
    <w:rsid w:val="00165B5A"/>
    <w:rsid w:val="00165E5F"/>
    <w:rsid w:val="0016633C"/>
    <w:rsid w:val="001664EA"/>
    <w:rsid w:val="001665A6"/>
    <w:rsid w:val="00166651"/>
    <w:rsid w:val="00166FB8"/>
    <w:rsid w:val="001673F1"/>
    <w:rsid w:val="001676B8"/>
    <w:rsid w:val="0016773C"/>
    <w:rsid w:val="0016798D"/>
    <w:rsid w:val="0017031C"/>
    <w:rsid w:val="00170B69"/>
    <w:rsid w:val="00171031"/>
    <w:rsid w:val="00171AF3"/>
    <w:rsid w:val="0017281E"/>
    <w:rsid w:val="0017312C"/>
    <w:rsid w:val="00173321"/>
    <w:rsid w:val="0017419B"/>
    <w:rsid w:val="00174602"/>
    <w:rsid w:val="00175E1B"/>
    <w:rsid w:val="0017683B"/>
    <w:rsid w:val="0017692F"/>
    <w:rsid w:val="001769E7"/>
    <w:rsid w:val="00177EB0"/>
    <w:rsid w:val="0017E691"/>
    <w:rsid w:val="00180C26"/>
    <w:rsid w:val="001812E9"/>
    <w:rsid w:val="00181845"/>
    <w:rsid w:val="00182723"/>
    <w:rsid w:val="00183CAC"/>
    <w:rsid w:val="001841C3"/>
    <w:rsid w:val="001841E5"/>
    <w:rsid w:val="001848D8"/>
    <w:rsid w:val="00184A57"/>
    <w:rsid w:val="00184C78"/>
    <w:rsid w:val="00185347"/>
    <w:rsid w:val="001854CF"/>
    <w:rsid w:val="001861DC"/>
    <w:rsid w:val="00186DD7"/>
    <w:rsid w:val="001901EE"/>
    <w:rsid w:val="0019103C"/>
    <w:rsid w:val="001916B5"/>
    <w:rsid w:val="00191B5B"/>
    <w:rsid w:val="00191CF2"/>
    <w:rsid w:val="00192784"/>
    <w:rsid w:val="00192A93"/>
    <w:rsid w:val="00192CD2"/>
    <w:rsid w:val="00192EBC"/>
    <w:rsid w:val="00192F9A"/>
    <w:rsid w:val="001932A7"/>
    <w:rsid w:val="00193803"/>
    <w:rsid w:val="0019412E"/>
    <w:rsid w:val="001956F2"/>
    <w:rsid w:val="00195904"/>
    <w:rsid w:val="00195C22"/>
    <w:rsid w:val="001968F6"/>
    <w:rsid w:val="00197798"/>
    <w:rsid w:val="001977E0"/>
    <w:rsid w:val="001A168A"/>
    <w:rsid w:val="001A170C"/>
    <w:rsid w:val="001A1F8D"/>
    <w:rsid w:val="001A2209"/>
    <w:rsid w:val="001A281F"/>
    <w:rsid w:val="001A30CF"/>
    <w:rsid w:val="001A4282"/>
    <w:rsid w:val="001A4752"/>
    <w:rsid w:val="001A4CD8"/>
    <w:rsid w:val="001A67E4"/>
    <w:rsid w:val="001A6C25"/>
    <w:rsid w:val="001B08C8"/>
    <w:rsid w:val="001B0AF3"/>
    <w:rsid w:val="001B126F"/>
    <w:rsid w:val="001B1C06"/>
    <w:rsid w:val="001B267C"/>
    <w:rsid w:val="001B2794"/>
    <w:rsid w:val="001B2A40"/>
    <w:rsid w:val="001B2E78"/>
    <w:rsid w:val="001B3545"/>
    <w:rsid w:val="001B3637"/>
    <w:rsid w:val="001B4563"/>
    <w:rsid w:val="001B47F2"/>
    <w:rsid w:val="001B5473"/>
    <w:rsid w:val="001B5A0E"/>
    <w:rsid w:val="001B6275"/>
    <w:rsid w:val="001B6818"/>
    <w:rsid w:val="001B6EE2"/>
    <w:rsid w:val="001B6EED"/>
    <w:rsid w:val="001B7EF6"/>
    <w:rsid w:val="001C0435"/>
    <w:rsid w:val="001C0469"/>
    <w:rsid w:val="001C0A34"/>
    <w:rsid w:val="001C1CB7"/>
    <w:rsid w:val="001C2559"/>
    <w:rsid w:val="001C2841"/>
    <w:rsid w:val="001C2BCE"/>
    <w:rsid w:val="001C351C"/>
    <w:rsid w:val="001C3B93"/>
    <w:rsid w:val="001C3F8B"/>
    <w:rsid w:val="001C490D"/>
    <w:rsid w:val="001C4BB7"/>
    <w:rsid w:val="001C4E4D"/>
    <w:rsid w:val="001C5006"/>
    <w:rsid w:val="001C63B8"/>
    <w:rsid w:val="001C65C3"/>
    <w:rsid w:val="001C7105"/>
    <w:rsid w:val="001C7111"/>
    <w:rsid w:val="001C7248"/>
    <w:rsid w:val="001C755C"/>
    <w:rsid w:val="001C7B25"/>
    <w:rsid w:val="001C7E51"/>
    <w:rsid w:val="001D0BA8"/>
    <w:rsid w:val="001D1179"/>
    <w:rsid w:val="001D21BB"/>
    <w:rsid w:val="001D22B7"/>
    <w:rsid w:val="001D3277"/>
    <w:rsid w:val="001D3901"/>
    <w:rsid w:val="001D3A69"/>
    <w:rsid w:val="001D3C25"/>
    <w:rsid w:val="001D4C1F"/>
    <w:rsid w:val="001D586F"/>
    <w:rsid w:val="001D5FCC"/>
    <w:rsid w:val="001D672A"/>
    <w:rsid w:val="001D69B6"/>
    <w:rsid w:val="001E09BE"/>
    <w:rsid w:val="001E0A86"/>
    <w:rsid w:val="001E11C0"/>
    <w:rsid w:val="001E1BD2"/>
    <w:rsid w:val="001E278B"/>
    <w:rsid w:val="001E2B4C"/>
    <w:rsid w:val="001E2E25"/>
    <w:rsid w:val="001E3584"/>
    <w:rsid w:val="001E3A3D"/>
    <w:rsid w:val="001E3A9B"/>
    <w:rsid w:val="001E3AA1"/>
    <w:rsid w:val="001E433F"/>
    <w:rsid w:val="001E4817"/>
    <w:rsid w:val="001E4FA5"/>
    <w:rsid w:val="001E53CC"/>
    <w:rsid w:val="001E5A0A"/>
    <w:rsid w:val="001E676B"/>
    <w:rsid w:val="001E729C"/>
    <w:rsid w:val="001E7609"/>
    <w:rsid w:val="001E7D0E"/>
    <w:rsid w:val="001F0E9A"/>
    <w:rsid w:val="001F0EBB"/>
    <w:rsid w:val="001F106C"/>
    <w:rsid w:val="001F1313"/>
    <w:rsid w:val="001F1450"/>
    <w:rsid w:val="001F1A08"/>
    <w:rsid w:val="001F3109"/>
    <w:rsid w:val="001F3838"/>
    <w:rsid w:val="001F39EA"/>
    <w:rsid w:val="001F3A7A"/>
    <w:rsid w:val="001F3F49"/>
    <w:rsid w:val="001F4F46"/>
    <w:rsid w:val="001F5794"/>
    <w:rsid w:val="001F57C7"/>
    <w:rsid w:val="001F57FA"/>
    <w:rsid w:val="001F645F"/>
    <w:rsid w:val="001F6915"/>
    <w:rsid w:val="001F7465"/>
    <w:rsid w:val="001F79F6"/>
    <w:rsid w:val="001F7B4B"/>
    <w:rsid w:val="001F7D6A"/>
    <w:rsid w:val="00200680"/>
    <w:rsid w:val="00200983"/>
    <w:rsid w:val="00200CCB"/>
    <w:rsid w:val="00201393"/>
    <w:rsid w:val="002013DF"/>
    <w:rsid w:val="002015EE"/>
    <w:rsid w:val="00201963"/>
    <w:rsid w:val="00202CAC"/>
    <w:rsid w:val="00202FD4"/>
    <w:rsid w:val="0020356A"/>
    <w:rsid w:val="00203CFF"/>
    <w:rsid w:val="002043C9"/>
    <w:rsid w:val="00204451"/>
    <w:rsid w:val="002046F6"/>
    <w:rsid w:val="00204AAF"/>
    <w:rsid w:val="00204AD2"/>
    <w:rsid w:val="00204B5A"/>
    <w:rsid w:val="00204CBD"/>
    <w:rsid w:val="0020543F"/>
    <w:rsid w:val="0020573C"/>
    <w:rsid w:val="0020588D"/>
    <w:rsid w:val="002063C9"/>
    <w:rsid w:val="002065C0"/>
    <w:rsid w:val="002066A8"/>
    <w:rsid w:val="0020671E"/>
    <w:rsid w:val="002075C0"/>
    <w:rsid w:val="00207C1F"/>
    <w:rsid w:val="00210DD0"/>
    <w:rsid w:val="00211B84"/>
    <w:rsid w:val="002126DE"/>
    <w:rsid w:val="00212AC6"/>
    <w:rsid w:val="00213445"/>
    <w:rsid w:val="002135FA"/>
    <w:rsid w:val="00213772"/>
    <w:rsid w:val="00213D02"/>
    <w:rsid w:val="00214031"/>
    <w:rsid w:val="002140A8"/>
    <w:rsid w:val="0021427A"/>
    <w:rsid w:val="00214A9A"/>
    <w:rsid w:val="002153EB"/>
    <w:rsid w:val="0021588F"/>
    <w:rsid w:val="00215E8E"/>
    <w:rsid w:val="0021607A"/>
    <w:rsid w:val="002166B5"/>
    <w:rsid w:val="00216F84"/>
    <w:rsid w:val="00217EEC"/>
    <w:rsid w:val="00217EFD"/>
    <w:rsid w:val="002200C4"/>
    <w:rsid w:val="002200D0"/>
    <w:rsid w:val="00220250"/>
    <w:rsid w:val="0022193A"/>
    <w:rsid w:val="00221EEA"/>
    <w:rsid w:val="002224EA"/>
    <w:rsid w:val="00222577"/>
    <w:rsid w:val="00223445"/>
    <w:rsid w:val="00224010"/>
    <w:rsid w:val="00224949"/>
    <w:rsid w:val="00224ACB"/>
    <w:rsid w:val="002258B5"/>
    <w:rsid w:val="00225A98"/>
    <w:rsid w:val="00225D8C"/>
    <w:rsid w:val="002263F0"/>
    <w:rsid w:val="002266A4"/>
    <w:rsid w:val="00226EED"/>
    <w:rsid w:val="00227609"/>
    <w:rsid w:val="00227C60"/>
    <w:rsid w:val="00230918"/>
    <w:rsid w:val="00230D6A"/>
    <w:rsid w:val="00230F97"/>
    <w:rsid w:val="00231424"/>
    <w:rsid w:val="002328D6"/>
    <w:rsid w:val="00232A07"/>
    <w:rsid w:val="00233435"/>
    <w:rsid w:val="00233C09"/>
    <w:rsid w:val="00233E1A"/>
    <w:rsid w:val="002349C5"/>
    <w:rsid w:val="00235464"/>
    <w:rsid w:val="002379DA"/>
    <w:rsid w:val="00237AE0"/>
    <w:rsid w:val="00241897"/>
    <w:rsid w:val="00241A06"/>
    <w:rsid w:val="00241C08"/>
    <w:rsid w:val="00243498"/>
    <w:rsid w:val="00244B0B"/>
    <w:rsid w:val="00244D56"/>
    <w:rsid w:val="00245E35"/>
    <w:rsid w:val="00246A7E"/>
    <w:rsid w:val="00246E6B"/>
    <w:rsid w:val="00246F34"/>
    <w:rsid w:val="002472EE"/>
    <w:rsid w:val="00247D69"/>
    <w:rsid w:val="00247F78"/>
    <w:rsid w:val="0025109F"/>
    <w:rsid w:val="00251DD5"/>
    <w:rsid w:val="00251EDD"/>
    <w:rsid w:val="002520C5"/>
    <w:rsid w:val="00252450"/>
    <w:rsid w:val="00252522"/>
    <w:rsid w:val="00252771"/>
    <w:rsid w:val="00252B42"/>
    <w:rsid w:val="00252FEB"/>
    <w:rsid w:val="00253117"/>
    <w:rsid w:val="00253315"/>
    <w:rsid w:val="00253482"/>
    <w:rsid w:val="00253901"/>
    <w:rsid w:val="00253AF4"/>
    <w:rsid w:val="00256682"/>
    <w:rsid w:val="0025D53A"/>
    <w:rsid w:val="002601A2"/>
    <w:rsid w:val="00260750"/>
    <w:rsid w:val="00260C2A"/>
    <w:rsid w:val="00261C51"/>
    <w:rsid w:val="00261EAF"/>
    <w:rsid w:val="00261F97"/>
    <w:rsid w:val="00262362"/>
    <w:rsid w:val="00263267"/>
    <w:rsid w:val="002649D9"/>
    <w:rsid w:val="00264B24"/>
    <w:rsid w:val="00264FCD"/>
    <w:rsid w:val="00265249"/>
    <w:rsid w:val="00265D48"/>
    <w:rsid w:val="0026631D"/>
    <w:rsid w:val="00266826"/>
    <w:rsid w:val="00267D69"/>
    <w:rsid w:val="002703E6"/>
    <w:rsid w:val="00270F30"/>
    <w:rsid w:val="00271876"/>
    <w:rsid w:val="00272B9C"/>
    <w:rsid w:val="00272DF4"/>
    <w:rsid w:val="0027318C"/>
    <w:rsid w:val="002731AD"/>
    <w:rsid w:val="002737F4"/>
    <w:rsid w:val="00273870"/>
    <w:rsid w:val="0027407D"/>
    <w:rsid w:val="002749F9"/>
    <w:rsid w:val="00274BFF"/>
    <w:rsid w:val="00274DD3"/>
    <w:rsid w:val="00274F7D"/>
    <w:rsid w:val="00275309"/>
    <w:rsid w:val="002768B7"/>
    <w:rsid w:val="00276AE1"/>
    <w:rsid w:val="00277F99"/>
    <w:rsid w:val="00280A20"/>
    <w:rsid w:val="00280D2A"/>
    <w:rsid w:val="00280FA2"/>
    <w:rsid w:val="00281A97"/>
    <w:rsid w:val="002820A4"/>
    <w:rsid w:val="0028211E"/>
    <w:rsid w:val="00282565"/>
    <w:rsid w:val="002826C9"/>
    <w:rsid w:val="00282733"/>
    <w:rsid w:val="00282CF5"/>
    <w:rsid w:val="00283001"/>
    <w:rsid w:val="002832BE"/>
    <w:rsid w:val="002832E8"/>
    <w:rsid w:val="00283916"/>
    <w:rsid w:val="00283CC5"/>
    <w:rsid w:val="00283EF5"/>
    <w:rsid w:val="0028401B"/>
    <w:rsid w:val="00284497"/>
    <w:rsid w:val="00284AB1"/>
    <w:rsid w:val="00285722"/>
    <w:rsid w:val="00286380"/>
    <w:rsid w:val="0028677A"/>
    <w:rsid w:val="00287E9C"/>
    <w:rsid w:val="002905CC"/>
    <w:rsid w:val="00290EFD"/>
    <w:rsid w:val="002917FC"/>
    <w:rsid w:val="0029199A"/>
    <w:rsid w:val="00291A4C"/>
    <w:rsid w:val="00291DF7"/>
    <w:rsid w:val="002926BE"/>
    <w:rsid w:val="00292806"/>
    <w:rsid w:val="00293D47"/>
    <w:rsid w:val="00293D76"/>
    <w:rsid w:val="002948C3"/>
    <w:rsid w:val="00294C0F"/>
    <w:rsid w:val="00294F47"/>
    <w:rsid w:val="002950B3"/>
    <w:rsid w:val="00296C97"/>
    <w:rsid w:val="00297413"/>
    <w:rsid w:val="002A0132"/>
    <w:rsid w:val="002A1689"/>
    <w:rsid w:val="002A171C"/>
    <w:rsid w:val="002A1EDA"/>
    <w:rsid w:val="002A2414"/>
    <w:rsid w:val="002A2A02"/>
    <w:rsid w:val="002A2A92"/>
    <w:rsid w:val="002A2E19"/>
    <w:rsid w:val="002A3385"/>
    <w:rsid w:val="002A339B"/>
    <w:rsid w:val="002A45F6"/>
    <w:rsid w:val="002A461B"/>
    <w:rsid w:val="002A566C"/>
    <w:rsid w:val="002A5B5B"/>
    <w:rsid w:val="002A61D8"/>
    <w:rsid w:val="002A7A0C"/>
    <w:rsid w:val="002A7B34"/>
    <w:rsid w:val="002A7CFC"/>
    <w:rsid w:val="002A7E73"/>
    <w:rsid w:val="002B0B6A"/>
    <w:rsid w:val="002B0F0B"/>
    <w:rsid w:val="002B0F54"/>
    <w:rsid w:val="002B22C2"/>
    <w:rsid w:val="002B2435"/>
    <w:rsid w:val="002B2D7A"/>
    <w:rsid w:val="002B31CA"/>
    <w:rsid w:val="002B375A"/>
    <w:rsid w:val="002B398E"/>
    <w:rsid w:val="002B45EE"/>
    <w:rsid w:val="002B47F2"/>
    <w:rsid w:val="002B4ABD"/>
    <w:rsid w:val="002B55C1"/>
    <w:rsid w:val="002B625F"/>
    <w:rsid w:val="002B63FC"/>
    <w:rsid w:val="002B7806"/>
    <w:rsid w:val="002B7858"/>
    <w:rsid w:val="002B78BB"/>
    <w:rsid w:val="002B7B00"/>
    <w:rsid w:val="002C0CD9"/>
    <w:rsid w:val="002C226F"/>
    <w:rsid w:val="002C298C"/>
    <w:rsid w:val="002C2D4A"/>
    <w:rsid w:val="002C32AC"/>
    <w:rsid w:val="002C38F5"/>
    <w:rsid w:val="002C4037"/>
    <w:rsid w:val="002C40CC"/>
    <w:rsid w:val="002C45C8"/>
    <w:rsid w:val="002C4FDB"/>
    <w:rsid w:val="002C632B"/>
    <w:rsid w:val="002C6F0F"/>
    <w:rsid w:val="002C7AC9"/>
    <w:rsid w:val="002D005C"/>
    <w:rsid w:val="002D035D"/>
    <w:rsid w:val="002D076B"/>
    <w:rsid w:val="002D0CCC"/>
    <w:rsid w:val="002D117D"/>
    <w:rsid w:val="002D15EC"/>
    <w:rsid w:val="002D17A3"/>
    <w:rsid w:val="002D1BE3"/>
    <w:rsid w:val="002D201B"/>
    <w:rsid w:val="002D2209"/>
    <w:rsid w:val="002D2EFA"/>
    <w:rsid w:val="002D311C"/>
    <w:rsid w:val="002D3379"/>
    <w:rsid w:val="002D3673"/>
    <w:rsid w:val="002D36E1"/>
    <w:rsid w:val="002D3719"/>
    <w:rsid w:val="002D46C8"/>
    <w:rsid w:val="002D47ED"/>
    <w:rsid w:val="002D4BDF"/>
    <w:rsid w:val="002D4EE5"/>
    <w:rsid w:val="002D542B"/>
    <w:rsid w:val="002D5800"/>
    <w:rsid w:val="002D59F0"/>
    <w:rsid w:val="002D701D"/>
    <w:rsid w:val="002D7C70"/>
    <w:rsid w:val="002D7D8D"/>
    <w:rsid w:val="002E006C"/>
    <w:rsid w:val="002E033B"/>
    <w:rsid w:val="002E061A"/>
    <w:rsid w:val="002E2214"/>
    <w:rsid w:val="002E248E"/>
    <w:rsid w:val="002E24A1"/>
    <w:rsid w:val="002E2A63"/>
    <w:rsid w:val="002E3B12"/>
    <w:rsid w:val="002E3B4A"/>
    <w:rsid w:val="002E3ED6"/>
    <w:rsid w:val="002E4379"/>
    <w:rsid w:val="002E4BD5"/>
    <w:rsid w:val="002E5F3E"/>
    <w:rsid w:val="002E603F"/>
    <w:rsid w:val="002E6A2E"/>
    <w:rsid w:val="002E6F51"/>
    <w:rsid w:val="002E79E2"/>
    <w:rsid w:val="002E7CD0"/>
    <w:rsid w:val="002F044B"/>
    <w:rsid w:val="002F0E73"/>
    <w:rsid w:val="002F1056"/>
    <w:rsid w:val="002F1F2C"/>
    <w:rsid w:val="002F2710"/>
    <w:rsid w:val="002F2758"/>
    <w:rsid w:val="002F2C3C"/>
    <w:rsid w:val="002F389A"/>
    <w:rsid w:val="002F414A"/>
    <w:rsid w:val="002F41CE"/>
    <w:rsid w:val="002F4348"/>
    <w:rsid w:val="002F459A"/>
    <w:rsid w:val="002F486B"/>
    <w:rsid w:val="002F4E2E"/>
    <w:rsid w:val="002F4E3C"/>
    <w:rsid w:val="002F4F76"/>
    <w:rsid w:val="002F50F0"/>
    <w:rsid w:val="002F5322"/>
    <w:rsid w:val="002F5442"/>
    <w:rsid w:val="002F5B7D"/>
    <w:rsid w:val="002F5E34"/>
    <w:rsid w:val="002F5EB7"/>
    <w:rsid w:val="002F6184"/>
    <w:rsid w:val="002F6B95"/>
    <w:rsid w:val="002F7876"/>
    <w:rsid w:val="00301ABD"/>
    <w:rsid w:val="003022EE"/>
    <w:rsid w:val="0030285B"/>
    <w:rsid w:val="003030F3"/>
    <w:rsid w:val="0030354B"/>
    <w:rsid w:val="003036B9"/>
    <w:rsid w:val="00303D75"/>
    <w:rsid w:val="00304410"/>
    <w:rsid w:val="0030516A"/>
    <w:rsid w:val="003056ED"/>
    <w:rsid w:val="003056F0"/>
    <w:rsid w:val="00305E6B"/>
    <w:rsid w:val="00306A08"/>
    <w:rsid w:val="00306C98"/>
    <w:rsid w:val="00306D37"/>
    <w:rsid w:val="00306FC5"/>
    <w:rsid w:val="003074F8"/>
    <w:rsid w:val="00307F89"/>
    <w:rsid w:val="0031198B"/>
    <w:rsid w:val="00311A5B"/>
    <w:rsid w:val="00311CC1"/>
    <w:rsid w:val="003120A2"/>
    <w:rsid w:val="003121A4"/>
    <w:rsid w:val="003127BB"/>
    <w:rsid w:val="00312B05"/>
    <w:rsid w:val="0031320E"/>
    <w:rsid w:val="003134C6"/>
    <w:rsid w:val="003136D6"/>
    <w:rsid w:val="00313DC0"/>
    <w:rsid w:val="00314586"/>
    <w:rsid w:val="00314D29"/>
    <w:rsid w:val="00316BD6"/>
    <w:rsid w:val="003175DE"/>
    <w:rsid w:val="00320284"/>
    <w:rsid w:val="00320355"/>
    <w:rsid w:val="0032215E"/>
    <w:rsid w:val="003226B3"/>
    <w:rsid w:val="003232E9"/>
    <w:rsid w:val="00323C09"/>
    <w:rsid w:val="00323FFC"/>
    <w:rsid w:val="00324207"/>
    <w:rsid w:val="0032434B"/>
    <w:rsid w:val="0032443F"/>
    <w:rsid w:val="003247E8"/>
    <w:rsid w:val="00325177"/>
    <w:rsid w:val="00325359"/>
    <w:rsid w:val="00325380"/>
    <w:rsid w:val="00325417"/>
    <w:rsid w:val="0032569B"/>
    <w:rsid w:val="00325A46"/>
    <w:rsid w:val="00325B8C"/>
    <w:rsid w:val="00325BD7"/>
    <w:rsid w:val="00327373"/>
    <w:rsid w:val="00327661"/>
    <w:rsid w:val="00327DC9"/>
    <w:rsid w:val="0033002B"/>
    <w:rsid w:val="0033011B"/>
    <w:rsid w:val="0033012C"/>
    <w:rsid w:val="00330A4D"/>
    <w:rsid w:val="00331917"/>
    <w:rsid w:val="00331B52"/>
    <w:rsid w:val="00331BBA"/>
    <w:rsid w:val="00331E73"/>
    <w:rsid w:val="00332102"/>
    <w:rsid w:val="00332B43"/>
    <w:rsid w:val="00332CE4"/>
    <w:rsid w:val="0033368C"/>
    <w:rsid w:val="00334932"/>
    <w:rsid w:val="00334BB2"/>
    <w:rsid w:val="0033522B"/>
    <w:rsid w:val="003363C6"/>
    <w:rsid w:val="003366EE"/>
    <w:rsid w:val="00337B78"/>
    <w:rsid w:val="00337D04"/>
    <w:rsid w:val="00340AB0"/>
    <w:rsid w:val="00340ADF"/>
    <w:rsid w:val="00340B96"/>
    <w:rsid w:val="00340D49"/>
    <w:rsid w:val="00341292"/>
    <w:rsid w:val="003412D8"/>
    <w:rsid w:val="00341A37"/>
    <w:rsid w:val="00341C74"/>
    <w:rsid w:val="00342B49"/>
    <w:rsid w:val="00342D9A"/>
    <w:rsid w:val="00343577"/>
    <w:rsid w:val="003436A0"/>
    <w:rsid w:val="00344367"/>
    <w:rsid w:val="00344387"/>
    <w:rsid w:val="003447B9"/>
    <w:rsid w:val="00344F4F"/>
    <w:rsid w:val="00346107"/>
    <w:rsid w:val="003465B0"/>
    <w:rsid w:val="00346C4E"/>
    <w:rsid w:val="00346CF4"/>
    <w:rsid w:val="00347CCD"/>
    <w:rsid w:val="00350ACC"/>
    <w:rsid w:val="00351C7D"/>
    <w:rsid w:val="00351D5F"/>
    <w:rsid w:val="00352715"/>
    <w:rsid w:val="003527D8"/>
    <w:rsid w:val="00352997"/>
    <w:rsid w:val="00352FF9"/>
    <w:rsid w:val="00353054"/>
    <w:rsid w:val="0035314F"/>
    <w:rsid w:val="00353AE7"/>
    <w:rsid w:val="00353CBE"/>
    <w:rsid w:val="003544D2"/>
    <w:rsid w:val="00354998"/>
    <w:rsid w:val="00355093"/>
    <w:rsid w:val="003550A7"/>
    <w:rsid w:val="0035518F"/>
    <w:rsid w:val="0035524B"/>
    <w:rsid w:val="003554A8"/>
    <w:rsid w:val="00356721"/>
    <w:rsid w:val="003568AC"/>
    <w:rsid w:val="00356BC0"/>
    <w:rsid w:val="00356FCF"/>
    <w:rsid w:val="003576CE"/>
    <w:rsid w:val="00360168"/>
    <w:rsid w:val="0036121C"/>
    <w:rsid w:val="00362380"/>
    <w:rsid w:val="00362451"/>
    <w:rsid w:val="00362DA0"/>
    <w:rsid w:val="00362DB6"/>
    <w:rsid w:val="00363490"/>
    <w:rsid w:val="00363E6A"/>
    <w:rsid w:val="0036418B"/>
    <w:rsid w:val="00365BD3"/>
    <w:rsid w:val="00365E94"/>
    <w:rsid w:val="00367AB4"/>
    <w:rsid w:val="00367FC4"/>
    <w:rsid w:val="003703B1"/>
    <w:rsid w:val="00370437"/>
    <w:rsid w:val="003705C9"/>
    <w:rsid w:val="00370C43"/>
    <w:rsid w:val="00371731"/>
    <w:rsid w:val="003721CB"/>
    <w:rsid w:val="00372B06"/>
    <w:rsid w:val="003733D4"/>
    <w:rsid w:val="00373B7F"/>
    <w:rsid w:val="00374686"/>
    <w:rsid w:val="0037479E"/>
    <w:rsid w:val="0037491C"/>
    <w:rsid w:val="00374A2C"/>
    <w:rsid w:val="00374B65"/>
    <w:rsid w:val="00374D90"/>
    <w:rsid w:val="00375C00"/>
    <w:rsid w:val="00375F19"/>
    <w:rsid w:val="00375F5F"/>
    <w:rsid w:val="00376120"/>
    <w:rsid w:val="00376249"/>
    <w:rsid w:val="00376EF0"/>
    <w:rsid w:val="00377404"/>
    <w:rsid w:val="00377930"/>
    <w:rsid w:val="00380646"/>
    <w:rsid w:val="00381D2F"/>
    <w:rsid w:val="0038202A"/>
    <w:rsid w:val="00382628"/>
    <w:rsid w:val="003834EE"/>
    <w:rsid w:val="00383D7E"/>
    <w:rsid w:val="0038462C"/>
    <w:rsid w:val="00384666"/>
    <w:rsid w:val="003846A9"/>
    <w:rsid w:val="0038480A"/>
    <w:rsid w:val="003848A9"/>
    <w:rsid w:val="00385C1B"/>
    <w:rsid w:val="00385C73"/>
    <w:rsid w:val="0038721B"/>
    <w:rsid w:val="00387BB8"/>
    <w:rsid w:val="00390BB9"/>
    <w:rsid w:val="0039100A"/>
    <w:rsid w:val="003918CC"/>
    <w:rsid w:val="003919C4"/>
    <w:rsid w:val="00391C85"/>
    <w:rsid w:val="00392419"/>
    <w:rsid w:val="003929A2"/>
    <w:rsid w:val="003933D9"/>
    <w:rsid w:val="00393976"/>
    <w:rsid w:val="00393A5F"/>
    <w:rsid w:val="00394063"/>
    <w:rsid w:val="003940E9"/>
    <w:rsid w:val="00394265"/>
    <w:rsid w:val="00394534"/>
    <w:rsid w:val="0039485F"/>
    <w:rsid w:val="00394B4B"/>
    <w:rsid w:val="00394FAF"/>
    <w:rsid w:val="003953A3"/>
    <w:rsid w:val="003956E5"/>
    <w:rsid w:val="003A0CFB"/>
    <w:rsid w:val="003A112C"/>
    <w:rsid w:val="003A1134"/>
    <w:rsid w:val="003A1208"/>
    <w:rsid w:val="003A17E9"/>
    <w:rsid w:val="003A19E6"/>
    <w:rsid w:val="003A1AF3"/>
    <w:rsid w:val="003A21D7"/>
    <w:rsid w:val="003A23F6"/>
    <w:rsid w:val="003A2C67"/>
    <w:rsid w:val="003A2FB6"/>
    <w:rsid w:val="003A40BE"/>
    <w:rsid w:val="003A40E2"/>
    <w:rsid w:val="003A412F"/>
    <w:rsid w:val="003A4A74"/>
    <w:rsid w:val="003A4B77"/>
    <w:rsid w:val="003A56CC"/>
    <w:rsid w:val="003A629D"/>
    <w:rsid w:val="003A6D35"/>
    <w:rsid w:val="003A7886"/>
    <w:rsid w:val="003A792C"/>
    <w:rsid w:val="003A7AC9"/>
    <w:rsid w:val="003B1141"/>
    <w:rsid w:val="003B17B5"/>
    <w:rsid w:val="003B1830"/>
    <w:rsid w:val="003B1CAB"/>
    <w:rsid w:val="003B1E36"/>
    <w:rsid w:val="003B235C"/>
    <w:rsid w:val="003B23EC"/>
    <w:rsid w:val="003B2901"/>
    <w:rsid w:val="003B312F"/>
    <w:rsid w:val="003B3536"/>
    <w:rsid w:val="003B353D"/>
    <w:rsid w:val="003B36DB"/>
    <w:rsid w:val="003B3750"/>
    <w:rsid w:val="003B3D28"/>
    <w:rsid w:val="003B562F"/>
    <w:rsid w:val="003B578E"/>
    <w:rsid w:val="003B60E4"/>
    <w:rsid w:val="003B63A4"/>
    <w:rsid w:val="003B6DEB"/>
    <w:rsid w:val="003B7060"/>
    <w:rsid w:val="003B71AA"/>
    <w:rsid w:val="003B72E4"/>
    <w:rsid w:val="003B7448"/>
    <w:rsid w:val="003B7615"/>
    <w:rsid w:val="003B7B79"/>
    <w:rsid w:val="003B7F02"/>
    <w:rsid w:val="003C0190"/>
    <w:rsid w:val="003C08BA"/>
    <w:rsid w:val="003C0C9A"/>
    <w:rsid w:val="003C274A"/>
    <w:rsid w:val="003C2756"/>
    <w:rsid w:val="003C2AF0"/>
    <w:rsid w:val="003C3A06"/>
    <w:rsid w:val="003C4B8D"/>
    <w:rsid w:val="003C504A"/>
    <w:rsid w:val="003C5C9A"/>
    <w:rsid w:val="003C5FFB"/>
    <w:rsid w:val="003C6D1A"/>
    <w:rsid w:val="003C7322"/>
    <w:rsid w:val="003D0839"/>
    <w:rsid w:val="003D09DE"/>
    <w:rsid w:val="003D1927"/>
    <w:rsid w:val="003D1EC2"/>
    <w:rsid w:val="003D232E"/>
    <w:rsid w:val="003D2437"/>
    <w:rsid w:val="003D27C5"/>
    <w:rsid w:val="003D35E9"/>
    <w:rsid w:val="003D3872"/>
    <w:rsid w:val="003D3ED1"/>
    <w:rsid w:val="003D44A1"/>
    <w:rsid w:val="003D522C"/>
    <w:rsid w:val="003D5994"/>
    <w:rsid w:val="003D620E"/>
    <w:rsid w:val="003D664C"/>
    <w:rsid w:val="003D6797"/>
    <w:rsid w:val="003D6C84"/>
    <w:rsid w:val="003D73D0"/>
    <w:rsid w:val="003D76AB"/>
    <w:rsid w:val="003D7CD7"/>
    <w:rsid w:val="003E04F4"/>
    <w:rsid w:val="003E0B09"/>
    <w:rsid w:val="003E0F3B"/>
    <w:rsid w:val="003E1DB2"/>
    <w:rsid w:val="003E1E05"/>
    <w:rsid w:val="003E202F"/>
    <w:rsid w:val="003E2062"/>
    <w:rsid w:val="003E2DDB"/>
    <w:rsid w:val="003E2ED7"/>
    <w:rsid w:val="003E3329"/>
    <w:rsid w:val="003E3798"/>
    <w:rsid w:val="003E4D08"/>
    <w:rsid w:val="003E4F51"/>
    <w:rsid w:val="003E51F6"/>
    <w:rsid w:val="003E6C1A"/>
    <w:rsid w:val="003E774C"/>
    <w:rsid w:val="003E7C9D"/>
    <w:rsid w:val="003E7CB0"/>
    <w:rsid w:val="003F0B62"/>
    <w:rsid w:val="003F0E06"/>
    <w:rsid w:val="003F13BD"/>
    <w:rsid w:val="003F1699"/>
    <w:rsid w:val="003F1872"/>
    <w:rsid w:val="003F1EC4"/>
    <w:rsid w:val="003F2100"/>
    <w:rsid w:val="003F2458"/>
    <w:rsid w:val="003F2FF3"/>
    <w:rsid w:val="003F4F80"/>
    <w:rsid w:val="003F586A"/>
    <w:rsid w:val="003F58C3"/>
    <w:rsid w:val="003F5B73"/>
    <w:rsid w:val="003F678D"/>
    <w:rsid w:val="003F6DEC"/>
    <w:rsid w:val="003F6F58"/>
    <w:rsid w:val="0040029B"/>
    <w:rsid w:val="004003AD"/>
    <w:rsid w:val="004005D1"/>
    <w:rsid w:val="004006EC"/>
    <w:rsid w:val="00400791"/>
    <w:rsid w:val="004012D4"/>
    <w:rsid w:val="004018FB"/>
    <w:rsid w:val="00402265"/>
    <w:rsid w:val="00402F30"/>
    <w:rsid w:val="004031F1"/>
    <w:rsid w:val="00403445"/>
    <w:rsid w:val="00403818"/>
    <w:rsid w:val="00403FF4"/>
    <w:rsid w:val="004040B1"/>
    <w:rsid w:val="00404B9C"/>
    <w:rsid w:val="00404BF1"/>
    <w:rsid w:val="00404FDF"/>
    <w:rsid w:val="00405B84"/>
    <w:rsid w:val="00406654"/>
    <w:rsid w:val="00407339"/>
    <w:rsid w:val="00407A1A"/>
    <w:rsid w:val="00407CB0"/>
    <w:rsid w:val="004103F5"/>
    <w:rsid w:val="00411107"/>
    <w:rsid w:val="004114A6"/>
    <w:rsid w:val="00412161"/>
    <w:rsid w:val="00412C4F"/>
    <w:rsid w:val="00412FEF"/>
    <w:rsid w:val="00413337"/>
    <w:rsid w:val="00414309"/>
    <w:rsid w:val="00414773"/>
    <w:rsid w:val="0041530F"/>
    <w:rsid w:val="00415394"/>
    <w:rsid w:val="004153AA"/>
    <w:rsid w:val="0041589E"/>
    <w:rsid w:val="00416BC9"/>
    <w:rsid w:val="00416CBC"/>
    <w:rsid w:val="00416E8B"/>
    <w:rsid w:val="00416F85"/>
    <w:rsid w:val="0041713F"/>
    <w:rsid w:val="0041758E"/>
    <w:rsid w:val="004178F9"/>
    <w:rsid w:val="004207D6"/>
    <w:rsid w:val="0042098B"/>
    <w:rsid w:val="00420A07"/>
    <w:rsid w:val="00421118"/>
    <w:rsid w:val="004214F6"/>
    <w:rsid w:val="004215C6"/>
    <w:rsid w:val="004218C8"/>
    <w:rsid w:val="00421B3D"/>
    <w:rsid w:val="00421C92"/>
    <w:rsid w:val="00422CE2"/>
    <w:rsid w:val="00423BC8"/>
    <w:rsid w:val="00424AD3"/>
    <w:rsid w:val="00425515"/>
    <w:rsid w:val="0042569A"/>
    <w:rsid w:val="004259A2"/>
    <w:rsid w:val="00425F1D"/>
    <w:rsid w:val="00426630"/>
    <w:rsid w:val="004273E5"/>
    <w:rsid w:val="00427ADF"/>
    <w:rsid w:val="00430540"/>
    <w:rsid w:val="0043117E"/>
    <w:rsid w:val="004311F9"/>
    <w:rsid w:val="00431B78"/>
    <w:rsid w:val="004321CD"/>
    <w:rsid w:val="00432372"/>
    <w:rsid w:val="00432655"/>
    <w:rsid w:val="00432D64"/>
    <w:rsid w:val="00432F76"/>
    <w:rsid w:val="0043371B"/>
    <w:rsid w:val="004346C6"/>
    <w:rsid w:val="00434D72"/>
    <w:rsid w:val="004354F4"/>
    <w:rsid w:val="0043559D"/>
    <w:rsid w:val="004357A7"/>
    <w:rsid w:val="00435934"/>
    <w:rsid w:val="0043624C"/>
    <w:rsid w:val="004366F8"/>
    <w:rsid w:val="0043699C"/>
    <w:rsid w:val="00436A95"/>
    <w:rsid w:val="00436E00"/>
    <w:rsid w:val="00437CD5"/>
    <w:rsid w:val="0044000A"/>
    <w:rsid w:val="0044007E"/>
    <w:rsid w:val="0044038F"/>
    <w:rsid w:val="00440647"/>
    <w:rsid w:val="00440ED3"/>
    <w:rsid w:val="00441864"/>
    <w:rsid w:val="004420AB"/>
    <w:rsid w:val="004424C4"/>
    <w:rsid w:val="004426D0"/>
    <w:rsid w:val="00442A84"/>
    <w:rsid w:val="00442BEC"/>
    <w:rsid w:val="00442D2B"/>
    <w:rsid w:val="004441E1"/>
    <w:rsid w:val="004442DA"/>
    <w:rsid w:val="0044451A"/>
    <w:rsid w:val="00445286"/>
    <w:rsid w:val="00445843"/>
    <w:rsid w:val="00445ABF"/>
    <w:rsid w:val="00446ED4"/>
    <w:rsid w:val="004472CF"/>
    <w:rsid w:val="004473C0"/>
    <w:rsid w:val="00447BEB"/>
    <w:rsid w:val="004500ED"/>
    <w:rsid w:val="004504BE"/>
    <w:rsid w:val="004506DE"/>
    <w:rsid w:val="00450DDC"/>
    <w:rsid w:val="00451C09"/>
    <w:rsid w:val="00451E65"/>
    <w:rsid w:val="00451E7D"/>
    <w:rsid w:val="004520F2"/>
    <w:rsid w:val="004535BD"/>
    <w:rsid w:val="00453E6E"/>
    <w:rsid w:val="00454326"/>
    <w:rsid w:val="00454345"/>
    <w:rsid w:val="004546F8"/>
    <w:rsid w:val="00454C14"/>
    <w:rsid w:val="0045526C"/>
    <w:rsid w:val="00455949"/>
    <w:rsid w:val="00456DCA"/>
    <w:rsid w:val="004602A3"/>
    <w:rsid w:val="00460619"/>
    <w:rsid w:val="00460721"/>
    <w:rsid w:val="00460D87"/>
    <w:rsid w:val="004616A5"/>
    <w:rsid w:val="004620BB"/>
    <w:rsid w:val="00462B30"/>
    <w:rsid w:val="00463AB0"/>
    <w:rsid w:val="00464385"/>
    <w:rsid w:val="004645B4"/>
    <w:rsid w:val="004645BF"/>
    <w:rsid w:val="004648E6"/>
    <w:rsid w:val="0046494B"/>
    <w:rsid w:val="00464D54"/>
    <w:rsid w:val="0046505F"/>
    <w:rsid w:val="00465A24"/>
    <w:rsid w:val="00465CA1"/>
    <w:rsid w:val="00465EE6"/>
    <w:rsid w:val="00466DD5"/>
    <w:rsid w:val="00467F4F"/>
    <w:rsid w:val="00470A2C"/>
    <w:rsid w:val="00470EE1"/>
    <w:rsid w:val="00470F97"/>
    <w:rsid w:val="00471318"/>
    <w:rsid w:val="0047243C"/>
    <w:rsid w:val="00472CF3"/>
    <w:rsid w:val="0047334D"/>
    <w:rsid w:val="0047377E"/>
    <w:rsid w:val="004742EA"/>
    <w:rsid w:val="00474416"/>
    <w:rsid w:val="00474988"/>
    <w:rsid w:val="00475191"/>
    <w:rsid w:val="004751BF"/>
    <w:rsid w:val="0047558D"/>
    <w:rsid w:val="00475A34"/>
    <w:rsid w:val="00475BD0"/>
    <w:rsid w:val="00476275"/>
    <w:rsid w:val="00476EAB"/>
    <w:rsid w:val="004805ED"/>
    <w:rsid w:val="00480C9E"/>
    <w:rsid w:val="00481760"/>
    <w:rsid w:val="0048178D"/>
    <w:rsid w:val="00481C40"/>
    <w:rsid w:val="00481D2F"/>
    <w:rsid w:val="00481E4A"/>
    <w:rsid w:val="004825A9"/>
    <w:rsid w:val="00482D39"/>
    <w:rsid w:val="00485F2F"/>
    <w:rsid w:val="00485F42"/>
    <w:rsid w:val="00487B4E"/>
    <w:rsid w:val="004908C6"/>
    <w:rsid w:val="00490E87"/>
    <w:rsid w:val="00490F76"/>
    <w:rsid w:val="00490FD4"/>
    <w:rsid w:val="004916DE"/>
    <w:rsid w:val="00491ED7"/>
    <w:rsid w:val="004924CB"/>
    <w:rsid w:val="0049282A"/>
    <w:rsid w:val="00492D19"/>
    <w:rsid w:val="004931D0"/>
    <w:rsid w:val="004934D6"/>
    <w:rsid w:val="00493832"/>
    <w:rsid w:val="00494133"/>
    <w:rsid w:val="00494227"/>
    <w:rsid w:val="004944CF"/>
    <w:rsid w:val="00494CD6"/>
    <w:rsid w:val="004951B1"/>
    <w:rsid w:val="004951C1"/>
    <w:rsid w:val="004958CD"/>
    <w:rsid w:val="004961FB"/>
    <w:rsid w:val="004977F4"/>
    <w:rsid w:val="00497A2A"/>
    <w:rsid w:val="004A0B78"/>
    <w:rsid w:val="004A14DE"/>
    <w:rsid w:val="004A152A"/>
    <w:rsid w:val="004A1A28"/>
    <w:rsid w:val="004A20B3"/>
    <w:rsid w:val="004A34DD"/>
    <w:rsid w:val="004A37D4"/>
    <w:rsid w:val="004A3B1C"/>
    <w:rsid w:val="004A4453"/>
    <w:rsid w:val="004A4C23"/>
    <w:rsid w:val="004A5740"/>
    <w:rsid w:val="004A6831"/>
    <w:rsid w:val="004A76C2"/>
    <w:rsid w:val="004A7FCF"/>
    <w:rsid w:val="004B06B0"/>
    <w:rsid w:val="004B0B2B"/>
    <w:rsid w:val="004B0CB0"/>
    <w:rsid w:val="004B0F33"/>
    <w:rsid w:val="004B2150"/>
    <w:rsid w:val="004B25DE"/>
    <w:rsid w:val="004B26C5"/>
    <w:rsid w:val="004B32BF"/>
    <w:rsid w:val="004B3C9B"/>
    <w:rsid w:val="004B4D90"/>
    <w:rsid w:val="004B702C"/>
    <w:rsid w:val="004B7077"/>
    <w:rsid w:val="004B7FD5"/>
    <w:rsid w:val="004C13F6"/>
    <w:rsid w:val="004C241B"/>
    <w:rsid w:val="004C28E7"/>
    <w:rsid w:val="004C2CB0"/>
    <w:rsid w:val="004C316C"/>
    <w:rsid w:val="004C32DA"/>
    <w:rsid w:val="004C3365"/>
    <w:rsid w:val="004C343D"/>
    <w:rsid w:val="004C370C"/>
    <w:rsid w:val="004C3A4E"/>
    <w:rsid w:val="004C4863"/>
    <w:rsid w:val="004C4E90"/>
    <w:rsid w:val="004C523C"/>
    <w:rsid w:val="004C58BE"/>
    <w:rsid w:val="004C5E00"/>
    <w:rsid w:val="004C6840"/>
    <w:rsid w:val="004C6889"/>
    <w:rsid w:val="004C6F5E"/>
    <w:rsid w:val="004C716D"/>
    <w:rsid w:val="004C73F0"/>
    <w:rsid w:val="004D1115"/>
    <w:rsid w:val="004D127C"/>
    <w:rsid w:val="004D1AAC"/>
    <w:rsid w:val="004D1C64"/>
    <w:rsid w:val="004D2274"/>
    <w:rsid w:val="004D2E95"/>
    <w:rsid w:val="004D30C0"/>
    <w:rsid w:val="004D3702"/>
    <w:rsid w:val="004D4157"/>
    <w:rsid w:val="004D51D4"/>
    <w:rsid w:val="004D555F"/>
    <w:rsid w:val="004D5E52"/>
    <w:rsid w:val="004D61C1"/>
    <w:rsid w:val="004D65D5"/>
    <w:rsid w:val="004D720A"/>
    <w:rsid w:val="004D757B"/>
    <w:rsid w:val="004D7DF8"/>
    <w:rsid w:val="004D7FC9"/>
    <w:rsid w:val="004D89ED"/>
    <w:rsid w:val="004E02A8"/>
    <w:rsid w:val="004E1166"/>
    <w:rsid w:val="004E2559"/>
    <w:rsid w:val="004E350A"/>
    <w:rsid w:val="004E438D"/>
    <w:rsid w:val="004E5C0D"/>
    <w:rsid w:val="004E5D24"/>
    <w:rsid w:val="004E5DBE"/>
    <w:rsid w:val="004E5FF0"/>
    <w:rsid w:val="004E66BB"/>
    <w:rsid w:val="004E726A"/>
    <w:rsid w:val="004E728C"/>
    <w:rsid w:val="004F136B"/>
    <w:rsid w:val="004F16A1"/>
    <w:rsid w:val="004F1FA7"/>
    <w:rsid w:val="004F2990"/>
    <w:rsid w:val="004F2B05"/>
    <w:rsid w:val="004F33F2"/>
    <w:rsid w:val="004F3A5B"/>
    <w:rsid w:val="004F3EB2"/>
    <w:rsid w:val="004F4116"/>
    <w:rsid w:val="004F4ED4"/>
    <w:rsid w:val="004F513F"/>
    <w:rsid w:val="004F535D"/>
    <w:rsid w:val="004F5D4E"/>
    <w:rsid w:val="004F5DAF"/>
    <w:rsid w:val="004F61A6"/>
    <w:rsid w:val="004F61D8"/>
    <w:rsid w:val="004F6678"/>
    <w:rsid w:val="004F6709"/>
    <w:rsid w:val="004F6C82"/>
    <w:rsid w:val="004F75E3"/>
    <w:rsid w:val="004F7D15"/>
    <w:rsid w:val="0050075D"/>
    <w:rsid w:val="00501496"/>
    <w:rsid w:val="005018DC"/>
    <w:rsid w:val="00502A17"/>
    <w:rsid w:val="00503215"/>
    <w:rsid w:val="005037BE"/>
    <w:rsid w:val="00503951"/>
    <w:rsid w:val="0050420B"/>
    <w:rsid w:val="005050B1"/>
    <w:rsid w:val="005050FE"/>
    <w:rsid w:val="0050577F"/>
    <w:rsid w:val="00505E19"/>
    <w:rsid w:val="00506A4E"/>
    <w:rsid w:val="00506CEA"/>
    <w:rsid w:val="00507D11"/>
    <w:rsid w:val="00507DA5"/>
    <w:rsid w:val="00510182"/>
    <w:rsid w:val="0051019E"/>
    <w:rsid w:val="00510542"/>
    <w:rsid w:val="00510A64"/>
    <w:rsid w:val="00512228"/>
    <w:rsid w:val="0051223B"/>
    <w:rsid w:val="005122BE"/>
    <w:rsid w:val="00512651"/>
    <w:rsid w:val="00512692"/>
    <w:rsid w:val="00512BBD"/>
    <w:rsid w:val="00512C0E"/>
    <w:rsid w:val="00512D8C"/>
    <w:rsid w:val="005134E8"/>
    <w:rsid w:val="0051364A"/>
    <w:rsid w:val="00513948"/>
    <w:rsid w:val="00514E33"/>
    <w:rsid w:val="0051618C"/>
    <w:rsid w:val="00516E2A"/>
    <w:rsid w:val="00516F7B"/>
    <w:rsid w:val="005175B5"/>
    <w:rsid w:val="005177E1"/>
    <w:rsid w:val="00517EDE"/>
    <w:rsid w:val="00521A57"/>
    <w:rsid w:val="00521E72"/>
    <w:rsid w:val="0052289D"/>
    <w:rsid w:val="00522968"/>
    <w:rsid w:val="005229CF"/>
    <w:rsid w:val="00522FA6"/>
    <w:rsid w:val="00523377"/>
    <w:rsid w:val="005240A7"/>
    <w:rsid w:val="005245EF"/>
    <w:rsid w:val="00524711"/>
    <w:rsid w:val="00524809"/>
    <w:rsid w:val="005250CA"/>
    <w:rsid w:val="005251B3"/>
    <w:rsid w:val="00525E2E"/>
    <w:rsid w:val="0052638D"/>
    <w:rsid w:val="005263B8"/>
    <w:rsid w:val="005264DB"/>
    <w:rsid w:val="005267DA"/>
    <w:rsid w:val="00526DAA"/>
    <w:rsid w:val="00527265"/>
    <w:rsid w:val="00527A45"/>
    <w:rsid w:val="00530183"/>
    <w:rsid w:val="005304DF"/>
    <w:rsid w:val="00530677"/>
    <w:rsid w:val="00530751"/>
    <w:rsid w:val="00531221"/>
    <w:rsid w:val="0053240B"/>
    <w:rsid w:val="00533529"/>
    <w:rsid w:val="005339FF"/>
    <w:rsid w:val="00533B00"/>
    <w:rsid w:val="00533CA4"/>
    <w:rsid w:val="00534192"/>
    <w:rsid w:val="00534FC3"/>
    <w:rsid w:val="00535714"/>
    <w:rsid w:val="00535887"/>
    <w:rsid w:val="0053608D"/>
    <w:rsid w:val="005362EC"/>
    <w:rsid w:val="00540756"/>
    <w:rsid w:val="005408E8"/>
    <w:rsid w:val="00541183"/>
    <w:rsid w:val="005414E2"/>
    <w:rsid w:val="00541A16"/>
    <w:rsid w:val="0054204E"/>
    <w:rsid w:val="0054299E"/>
    <w:rsid w:val="0054402E"/>
    <w:rsid w:val="0054406A"/>
    <w:rsid w:val="0054435E"/>
    <w:rsid w:val="0054535E"/>
    <w:rsid w:val="0054562D"/>
    <w:rsid w:val="005457BB"/>
    <w:rsid w:val="00545BA3"/>
    <w:rsid w:val="00546784"/>
    <w:rsid w:val="005469D3"/>
    <w:rsid w:val="005472A2"/>
    <w:rsid w:val="005473E5"/>
    <w:rsid w:val="00547D5A"/>
    <w:rsid w:val="00550167"/>
    <w:rsid w:val="00550409"/>
    <w:rsid w:val="00550A84"/>
    <w:rsid w:val="00550F25"/>
    <w:rsid w:val="005524FE"/>
    <w:rsid w:val="0055287B"/>
    <w:rsid w:val="005528F9"/>
    <w:rsid w:val="00553666"/>
    <w:rsid w:val="00554886"/>
    <w:rsid w:val="005549E6"/>
    <w:rsid w:val="00554EC9"/>
    <w:rsid w:val="005556ED"/>
    <w:rsid w:val="00555886"/>
    <w:rsid w:val="005566AB"/>
    <w:rsid w:val="005568E6"/>
    <w:rsid w:val="00557A2E"/>
    <w:rsid w:val="00557E3F"/>
    <w:rsid w:val="00557EDE"/>
    <w:rsid w:val="00560310"/>
    <w:rsid w:val="00561551"/>
    <w:rsid w:val="005616B7"/>
    <w:rsid w:val="00561BD0"/>
    <w:rsid w:val="00561EEC"/>
    <w:rsid w:val="00561F1A"/>
    <w:rsid w:val="00563000"/>
    <w:rsid w:val="005637AF"/>
    <w:rsid w:val="005645DE"/>
    <w:rsid w:val="00566582"/>
    <w:rsid w:val="00566763"/>
    <w:rsid w:val="00566BDA"/>
    <w:rsid w:val="0056706E"/>
    <w:rsid w:val="00567257"/>
    <w:rsid w:val="005672D1"/>
    <w:rsid w:val="00567888"/>
    <w:rsid w:val="00567990"/>
    <w:rsid w:val="005703E5"/>
    <w:rsid w:val="005704D4"/>
    <w:rsid w:val="00571252"/>
    <w:rsid w:val="00572326"/>
    <w:rsid w:val="00572992"/>
    <w:rsid w:val="00572AAD"/>
    <w:rsid w:val="00572D7A"/>
    <w:rsid w:val="00573450"/>
    <w:rsid w:val="005737C0"/>
    <w:rsid w:val="00573BA0"/>
    <w:rsid w:val="00573D94"/>
    <w:rsid w:val="0057421D"/>
    <w:rsid w:val="005744CC"/>
    <w:rsid w:val="00574659"/>
    <w:rsid w:val="005747CE"/>
    <w:rsid w:val="00574D6A"/>
    <w:rsid w:val="00574EA7"/>
    <w:rsid w:val="005751C9"/>
    <w:rsid w:val="0057532D"/>
    <w:rsid w:val="0057573E"/>
    <w:rsid w:val="005760C4"/>
    <w:rsid w:val="005765A2"/>
    <w:rsid w:val="005779BB"/>
    <w:rsid w:val="00580732"/>
    <w:rsid w:val="00581689"/>
    <w:rsid w:val="005825CD"/>
    <w:rsid w:val="005838B4"/>
    <w:rsid w:val="005841F9"/>
    <w:rsid w:val="00584AEE"/>
    <w:rsid w:val="005851BB"/>
    <w:rsid w:val="005855CF"/>
    <w:rsid w:val="00585E1C"/>
    <w:rsid w:val="00585E32"/>
    <w:rsid w:val="005866B2"/>
    <w:rsid w:val="00587DE1"/>
    <w:rsid w:val="00590488"/>
    <w:rsid w:val="005905A0"/>
    <w:rsid w:val="005913E9"/>
    <w:rsid w:val="005919F5"/>
    <w:rsid w:val="00591C8E"/>
    <w:rsid w:val="00591DEE"/>
    <w:rsid w:val="00592305"/>
    <w:rsid w:val="00592C72"/>
    <w:rsid w:val="005931F9"/>
    <w:rsid w:val="0059330B"/>
    <w:rsid w:val="00593E8B"/>
    <w:rsid w:val="0059421B"/>
    <w:rsid w:val="00595397"/>
    <w:rsid w:val="00595E10"/>
    <w:rsid w:val="00596043"/>
    <w:rsid w:val="0059782D"/>
    <w:rsid w:val="005978F3"/>
    <w:rsid w:val="005A04C2"/>
    <w:rsid w:val="005A0A02"/>
    <w:rsid w:val="005A12FD"/>
    <w:rsid w:val="005A219A"/>
    <w:rsid w:val="005A2483"/>
    <w:rsid w:val="005A27C2"/>
    <w:rsid w:val="005A3643"/>
    <w:rsid w:val="005A37EB"/>
    <w:rsid w:val="005A3892"/>
    <w:rsid w:val="005A4403"/>
    <w:rsid w:val="005A4B9F"/>
    <w:rsid w:val="005A5C12"/>
    <w:rsid w:val="005A63DA"/>
    <w:rsid w:val="005A6A74"/>
    <w:rsid w:val="005A6C91"/>
    <w:rsid w:val="005A7381"/>
    <w:rsid w:val="005A751E"/>
    <w:rsid w:val="005A75B6"/>
    <w:rsid w:val="005A7E2B"/>
    <w:rsid w:val="005B05A3"/>
    <w:rsid w:val="005B0894"/>
    <w:rsid w:val="005B125E"/>
    <w:rsid w:val="005B15F9"/>
    <w:rsid w:val="005B1E96"/>
    <w:rsid w:val="005B231E"/>
    <w:rsid w:val="005B24FF"/>
    <w:rsid w:val="005B27E0"/>
    <w:rsid w:val="005B2913"/>
    <w:rsid w:val="005B2A00"/>
    <w:rsid w:val="005B3290"/>
    <w:rsid w:val="005B3684"/>
    <w:rsid w:val="005B3884"/>
    <w:rsid w:val="005B3BB9"/>
    <w:rsid w:val="005B5B50"/>
    <w:rsid w:val="005B7055"/>
    <w:rsid w:val="005B7197"/>
    <w:rsid w:val="005B7793"/>
    <w:rsid w:val="005C059B"/>
    <w:rsid w:val="005C0893"/>
    <w:rsid w:val="005C092E"/>
    <w:rsid w:val="005C1601"/>
    <w:rsid w:val="005C1991"/>
    <w:rsid w:val="005C1CC2"/>
    <w:rsid w:val="005C2210"/>
    <w:rsid w:val="005C26EF"/>
    <w:rsid w:val="005C2B49"/>
    <w:rsid w:val="005C2E1A"/>
    <w:rsid w:val="005C362D"/>
    <w:rsid w:val="005C47AC"/>
    <w:rsid w:val="005C4B66"/>
    <w:rsid w:val="005C4FEC"/>
    <w:rsid w:val="005C5437"/>
    <w:rsid w:val="005C5536"/>
    <w:rsid w:val="005C5817"/>
    <w:rsid w:val="005C58BE"/>
    <w:rsid w:val="005C5EFA"/>
    <w:rsid w:val="005C68A4"/>
    <w:rsid w:val="005C690D"/>
    <w:rsid w:val="005C6C5B"/>
    <w:rsid w:val="005C74FC"/>
    <w:rsid w:val="005C7A25"/>
    <w:rsid w:val="005C7F24"/>
    <w:rsid w:val="005D009F"/>
    <w:rsid w:val="005D034B"/>
    <w:rsid w:val="005D0A00"/>
    <w:rsid w:val="005D15C4"/>
    <w:rsid w:val="005D1717"/>
    <w:rsid w:val="005D2FA5"/>
    <w:rsid w:val="005D35FF"/>
    <w:rsid w:val="005D3A67"/>
    <w:rsid w:val="005D3E95"/>
    <w:rsid w:val="005D4099"/>
    <w:rsid w:val="005D442E"/>
    <w:rsid w:val="005D4F03"/>
    <w:rsid w:val="005D4F3A"/>
    <w:rsid w:val="005D4F50"/>
    <w:rsid w:val="005D50AF"/>
    <w:rsid w:val="005D559D"/>
    <w:rsid w:val="005D59B4"/>
    <w:rsid w:val="005D62EA"/>
    <w:rsid w:val="005D6476"/>
    <w:rsid w:val="005E0299"/>
    <w:rsid w:val="005E1134"/>
    <w:rsid w:val="005E152B"/>
    <w:rsid w:val="005E16FD"/>
    <w:rsid w:val="005E1A36"/>
    <w:rsid w:val="005E1F8F"/>
    <w:rsid w:val="005E1FEF"/>
    <w:rsid w:val="005E224A"/>
    <w:rsid w:val="005E29A4"/>
    <w:rsid w:val="005E2ED5"/>
    <w:rsid w:val="005E424A"/>
    <w:rsid w:val="005E4AE6"/>
    <w:rsid w:val="005E5649"/>
    <w:rsid w:val="005E6019"/>
    <w:rsid w:val="005E7CBD"/>
    <w:rsid w:val="005E7F71"/>
    <w:rsid w:val="005F01D2"/>
    <w:rsid w:val="005F0E4B"/>
    <w:rsid w:val="005F10E2"/>
    <w:rsid w:val="005F15EC"/>
    <w:rsid w:val="005F1DCA"/>
    <w:rsid w:val="005F2426"/>
    <w:rsid w:val="005F267F"/>
    <w:rsid w:val="005F2809"/>
    <w:rsid w:val="005F2D00"/>
    <w:rsid w:val="005F3951"/>
    <w:rsid w:val="005F4E79"/>
    <w:rsid w:val="005F5C20"/>
    <w:rsid w:val="005F5C59"/>
    <w:rsid w:val="005F663B"/>
    <w:rsid w:val="005F6FD1"/>
    <w:rsid w:val="005F7E93"/>
    <w:rsid w:val="00600B98"/>
    <w:rsid w:val="006014D9"/>
    <w:rsid w:val="00602DA2"/>
    <w:rsid w:val="00604BE2"/>
    <w:rsid w:val="00605D54"/>
    <w:rsid w:val="006061A7"/>
    <w:rsid w:val="00606E2F"/>
    <w:rsid w:val="006070C8"/>
    <w:rsid w:val="00607746"/>
    <w:rsid w:val="0061011E"/>
    <w:rsid w:val="00610858"/>
    <w:rsid w:val="0061114D"/>
    <w:rsid w:val="006111C6"/>
    <w:rsid w:val="006116C0"/>
    <w:rsid w:val="006126AF"/>
    <w:rsid w:val="00612833"/>
    <w:rsid w:val="00612EA3"/>
    <w:rsid w:val="00613005"/>
    <w:rsid w:val="006130CE"/>
    <w:rsid w:val="006132F0"/>
    <w:rsid w:val="0061351A"/>
    <w:rsid w:val="00613759"/>
    <w:rsid w:val="00613BE0"/>
    <w:rsid w:val="00613C8E"/>
    <w:rsid w:val="00613DEA"/>
    <w:rsid w:val="00614669"/>
    <w:rsid w:val="006159A6"/>
    <w:rsid w:val="006169CA"/>
    <w:rsid w:val="00616A62"/>
    <w:rsid w:val="00617B26"/>
    <w:rsid w:val="00620000"/>
    <w:rsid w:val="00620285"/>
    <w:rsid w:val="00620CF4"/>
    <w:rsid w:val="0062123A"/>
    <w:rsid w:val="0062149A"/>
    <w:rsid w:val="0062242E"/>
    <w:rsid w:val="006225FF"/>
    <w:rsid w:val="00622B51"/>
    <w:rsid w:val="00622E75"/>
    <w:rsid w:val="00623117"/>
    <w:rsid w:val="00623165"/>
    <w:rsid w:val="006235B9"/>
    <w:rsid w:val="00623B9C"/>
    <w:rsid w:val="00623E92"/>
    <w:rsid w:val="0062466F"/>
    <w:rsid w:val="006246E0"/>
    <w:rsid w:val="0062479F"/>
    <w:rsid w:val="00624C20"/>
    <w:rsid w:val="00624F20"/>
    <w:rsid w:val="006257C5"/>
    <w:rsid w:val="00625B9D"/>
    <w:rsid w:val="00625CC1"/>
    <w:rsid w:val="006263EE"/>
    <w:rsid w:val="0062715A"/>
    <w:rsid w:val="006273C2"/>
    <w:rsid w:val="0062DB40"/>
    <w:rsid w:val="00630081"/>
    <w:rsid w:val="006300E2"/>
    <w:rsid w:val="00630B63"/>
    <w:rsid w:val="00630FE8"/>
    <w:rsid w:val="00631190"/>
    <w:rsid w:val="00631277"/>
    <w:rsid w:val="0063164D"/>
    <w:rsid w:val="006324F2"/>
    <w:rsid w:val="00632BDD"/>
    <w:rsid w:val="00632F13"/>
    <w:rsid w:val="00633964"/>
    <w:rsid w:val="00633C38"/>
    <w:rsid w:val="00633D2D"/>
    <w:rsid w:val="00634171"/>
    <w:rsid w:val="00634871"/>
    <w:rsid w:val="00635F89"/>
    <w:rsid w:val="00636122"/>
    <w:rsid w:val="006365B3"/>
    <w:rsid w:val="006369EA"/>
    <w:rsid w:val="00636CBC"/>
    <w:rsid w:val="00637321"/>
    <w:rsid w:val="006375AB"/>
    <w:rsid w:val="006377A6"/>
    <w:rsid w:val="00637940"/>
    <w:rsid w:val="00637E73"/>
    <w:rsid w:val="006402F4"/>
    <w:rsid w:val="00640D4B"/>
    <w:rsid w:val="00640D9E"/>
    <w:rsid w:val="00640F18"/>
    <w:rsid w:val="00641342"/>
    <w:rsid w:val="0064150A"/>
    <w:rsid w:val="00641A9B"/>
    <w:rsid w:val="00641C8D"/>
    <w:rsid w:val="0064235A"/>
    <w:rsid w:val="00642435"/>
    <w:rsid w:val="006424BE"/>
    <w:rsid w:val="006425FF"/>
    <w:rsid w:val="00642DCE"/>
    <w:rsid w:val="00643514"/>
    <w:rsid w:val="00643834"/>
    <w:rsid w:val="00643C51"/>
    <w:rsid w:val="00644A6D"/>
    <w:rsid w:val="0064548C"/>
    <w:rsid w:val="006457E6"/>
    <w:rsid w:val="00645CA2"/>
    <w:rsid w:val="00646091"/>
    <w:rsid w:val="006460AE"/>
    <w:rsid w:val="006464B0"/>
    <w:rsid w:val="00646620"/>
    <w:rsid w:val="00646B01"/>
    <w:rsid w:val="00646F01"/>
    <w:rsid w:val="0064701C"/>
    <w:rsid w:val="00647310"/>
    <w:rsid w:val="006476B8"/>
    <w:rsid w:val="00650404"/>
    <w:rsid w:val="00650414"/>
    <w:rsid w:val="00652240"/>
    <w:rsid w:val="00652517"/>
    <w:rsid w:val="006527E8"/>
    <w:rsid w:val="00652FFE"/>
    <w:rsid w:val="0065347A"/>
    <w:rsid w:val="0065354E"/>
    <w:rsid w:val="00653F9C"/>
    <w:rsid w:val="0065400B"/>
    <w:rsid w:val="0065418F"/>
    <w:rsid w:val="006541DA"/>
    <w:rsid w:val="006561CC"/>
    <w:rsid w:val="006574BF"/>
    <w:rsid w:val="00661477"/>
    <w:rsid w:val="00661B2A"/>
    <w:rsid w:val="00661E28"/>
    <w:rsid w:val="00663121"/>
    <w:rsid w:val="00663284"/>
    <w:rsid w:val="00663286"/>
    <w:rsid w:val="00663778"/>
    <w:rsid w:val="006639A1"/>
    <w:rsid w:val="00663D95"/>
    <w:rsid w:val="0066495E"/>
    <w:rsid w:val="00665308"/>
    <w:rsid w:val="006657A0"/>
    <w:rsid w:val="00665E24"/>
    <w:rsid w:val="00666023"/>
    <w:rsid w:val="006660E5"/>
    <w:rsid w:val="006666B6"/>
    <w:rsid w:val="00667358"/>
    <w:rsid w:val="00667CA8"/>
    <w:rsid w:val="00667E1C"/>
    <w:rsid w:val="006708B9"/>
    <w:rsid w:val="00670BF5"/>
    <w:rsid w:val="00670CBE"/>
    <w:rsid w:val="00670CF3"/>
    <w:rsid w:val="00670D51"/>
    <w:rsid w:val="00670F62"/>
    <w:rsid w:val="00671328"/>
    <w:rsid w:val="00671BE8"/>
    <w:rsid w:val="00671CCB"/>
    <w:rsid w:val="006720D4"/>
    <w:rsid w:val="00672BED"/>
    <w:rsid w:val="00672CC9"/>
    <w:rsid w:val="00672CD0"/>
    <w:rsid w:val="00673789"/>
    <w:rsid w:val="00673AD8"/>
    <w:rsid w:val="00673C12"/>
    <w:rsid w:val="00674BBF"/>
    <w:rsid w:val="00674EB1"/>
    <w:rsid w:val="006754EA"/>
    <w:rsid w:val="00675512"/>
    <w:rsid w:val="0067565A"/>
    <w:rsid w:val="0067570A"/>
    <w:rsid w:val="006761E3"/>
    <w:rsid w:val="00676854"/>
    <w:rsid w:val="0067691D"/>
    <w:rsid w:val="006778CF"/>
    <w:rsid w:val="006803AE"/>
    <w:rsid w:val="006808AB"/>
    <w:rsid w:val="006811B0"/>
    <w:rsid w:val="00681516"/>
    <w:rsid w:val="00681D3A"/>
    <w:rsid w:val="00682131"/>
    <w:rsid w:val="00683204"/>
    <w:rsid w:val="00683918"/>
    <w:rsid w:val="00683B43"/>
    <w:rsid w:val="00684844"/>
    <w:rsid w:val="006849E2"/>
    <w:rsid w:val="00685AC1"/>
    <w:rsid w:val="00685D47"/>
    <w:rsid w:val="006862FD"/>
    <w:rsid w:val="0068674B"/>
    <w:rsid w:val="006867F0"/>
    <w:rsid w:val="0068686A"/>
    <w:rsid w:val="00686F23"/>
    <w:rsid w:val="00687173"/>
    <w:rsid w:val="00687232"/>
    <w:rsid w:val="0068736C"/>
    <w:rsid w:val="006877FB"/>
    <w:rsid w:val="0068797D"/>
    <w:rsid w:val="00690DF7"/>
    <w:rsid w:val="0069171B"/>
    <w:rsid w:val="00691A77"/>
    <w:rsid w:val="006933BB"/>
    <w:rsid w:val="00693403"/>
    <w:rsid w:val="006934EA"/>
    <w:rsid w:val="006946C0"/>
    <w:rsid w:val="00694E84"/>
    <w:rsid w:val="00694FA5"/>
    <w:rsid w:val="006950D1"/>
    <w:rsid w:val="006955F3"/>
    <w:rsid w:val="0069578D"/>
    <w:rsid w:val="006958AD"/>
    <w:rsid w:val="00695ABA"/>
    <w:rsid w:val="00696387"/>
    <w:rsid w:val="00696789"/>
    <w:rsid w:val="006A0BD2"/>
    <w:rsid w:val="006A0D6D"/>
    <w:rsid w:val="006A12FE"/>
    <w:rsid w:val="006A3053"/>
    <w:rsid w:val="006A3175"/>
    <w:rsid w:val="006A36B1"/>
    <w:rsid w:val="006A375F"/>
    <w:rsid w:val="006A37E4"/>
    <w:rsid w:val="006A3D81"/>
    <w:rsid w:val="006A44E7"/>
    <w:rsid w:val="006A54D9"/>
    <w:rsid w:val="006A633F"/>
    <w:rsid w:val="006A6A37"/>
    <w:rsid w:val="006A6C98"/>
    <w:rsid w:val="006A7864"/>
    <w:rsid w:val="006A78AF"/>
    <w:rsid w:val="006A79E9"/>
    <w:rsid w:val="006A7E2C"/>
    <w:rsid w:val="006B0455"/>
    <w:rsid w:val="006B0D70"/>
    <w:rsid w:val="006B12C8"/>
    <w:rsid w:val="006B18A3"/>
    <w:rsid w:val="006B1D33"/>
    <w:rsid w:val="006B1E8F"/>
    <w:rsid w:val="006B2A20"/>
    <w:rsid w:val="006B2B0A"/>
    <w:rsid w:val="006B39EA"/>
    <w:rsid w:val="006B3DC1"/>
    <w:rsid w:val="006B410A"/>
    <w:rsid w:val="006B499F"/>
    <w:rsid w:val="006B4E88"/>
    <w:rsid w:val="006B62AD"/>
    <w:rsid w:val="006B64A6"/>
    <w:rsid w:val="006B68C9"/>
    <w:rsid w:val="006B773A"/>
    <w:rsid w:val="006C06BD"/>
    <w:rsid w:val="006C09D8"/>
    <w:rsid w:val="006C108F"/>
    <w:rsid w:val="006C12CF"/>
    <w:rsid w:val="006C160B"/>
    <w:rsid w:val="006C20DC"/>
    <w:rsid w:val="006C24FE"/>
    <w:rsid w:val="006C2C1A"/>
    <w:rsid w:val="006C30EB"/>
    <w:rsid w:val="006C3530"/>
    <w:rsid w:val="006C48BD"/>
    <w:rsid w:val="006C516C"/>
    <w:rsid w:val="006C5ACC"/>
    <w:rsid w:val="006C612E"/>
    <w:rsid w:val="006C61E3"/>
    <w:rsid w:val="006C64EA"/>
    <w:rsid w:val="006C6708"/>
    <w:rsid w:val="006C73CE"/>
    <w:rsid w:val="006C7AA2"/>
    <w:rsid w:val="006C7B5C"/>
    <w:rsid w:val="006D0731"/>
    <w:rsid w:val="006D19EA"/>
    <w:rsid w:val="006D2493"/>
    <w:rsid w:val="006D33AD"/>
    <w:rsid w:val="006D353D"/>
    <w:rsid w:val="006D37C7"/>
    <w:rsid w:val="006D4C8D"/>
    <w:rsid w:val="006D4F49"/>
    <w:rsid w:val="006D5C5F"/>
    <w:rsid w:val="006D5FC7"/>
    <w:rsid w:val="006D6780"/>
    <w:rsid w:val="006D6844"/>
    <w:rsid w:val="006D68E3"/>
    <w:rsid w:val="006D7321"/>
    <w:rsid w:val="006D79EC"/>
    <w:rsid w:val="006E06CE"/>
    <w:rsid w:val="006E07B7"/>
    <w:rsid w:val="006E0956"/>
    <w:rsid w:val="006E0B3A"/>
    <w:rsid w:val="006E0E67"/>
    <w:rsid w:val="006E0FB1"/>
    <w:rsid w:val="006E1536"/>
    <w:rsid w:val="006E1890"/>
    <w:rsid w:val="006E197E"/>
    <w:rsid w:val="006E1B5C"/>
    <w:rsid w:val="006E23FE"/>
    <w:rsid w:val="006E253A"/>
    <w:rsid w:val="006E3302"/>
    <w:rsid w:val="006E3677"/>
    <w:rsid w:val="006E39A7"/>
    <w:rsid w:val="006E489B"/>
    <w:rsid w:val="006E52BE"/>
    <w:rsid w:val="006E5555"/>
    <w:rsid w:val="006E5A77"/>
    <w:rsid w:val="006E6477"/>
    <w:rsid w:val="006E6E12"/>
    <w:rsid w:val="006E7910"/>
    <w:rsid w:val="006E7E80"/>
    <w:rsid w:val="006F0A0E"/>
    <w:rsid w:val="006F0B8E"/>
    <w:rsid w:val="006F18AD"/>
    <w:rsid w:val="006F1ABD"/>
    <w:rsid w:val="006F2B87"/>
    <w:rsid w:val="006F2BBE"/>
    <w:rsid w:val="006F4B2D"/>
    <w:rsid w:val="006F5732"/>
    <w:rsid w:val="006F5D07"/>
    <w:rsid w:val="006F6CAC"/>
    <w:rsid w:val="006F786C"/>
    <w:rsid w:val="006F79F7"/>
    <w:rsid w:val="006F7B75"/>
    <w:rsid w:val="0070182A"/>
    <w:rsid w:val="00701A52"/>
    <w:rsid w:val="0070275D"/>
    <w:rsid w:val="00702C10"/>
    <w:rsid w:val="00702E00"/>
    <w:rsid w:val="00702E0B"/>
    <w:rsid w:val="00702FCB"/>
    <w:rsid w:val="00703286"/>
    <w:rsid w:val="00703CFC"/>
    <w:rsid w:val="007055E3"/>
    <w:rsid w:val="007056F1"/>
    <w:rsid w:val="007063DD"/>
    <w:rsid w:val="00706D00"/>
    <w:rsid w:val="007100FB"/>
    <w:rsid w:val="00710DB8"/>
    <w:rsid w:val="007112E7"/>
    <w:rsid w:val="007120CD"/>
    <w:rsid w:val="00712E01"/>
    <w:rsid w:val="00713979"/>
    <w:rsid w:val="00713F1C"/>
    <w:rsid w:val="007142AB"/>
    <w:rsid w:val="00714B89"/>
    <w:rsid w:val="00714E33"/>
    <w:rsid w:val="0071521A"/>
    <w:rsid w:val="00715936"/>
    <w:rsid w:val="00715ACF"/>
    <w:rsid w:val="00715BD1"/>
    <w:rsid w:val="00715D6B"/>
    <w:rsid w:val="00715E1F"/>
    <w:rsid w:val="007162C2"/>
    <w:rsid w:val="00716531"/>
    <w:rsid w:val="00717935"/>
    <w:rsid w:val="00720220"/>
    <w:rsid w:val="0072023D"/>
    <w:rsid w:val="0072060B"/>
    <w:rsid w:val="007207E3"/>
    <w:rsid w:val="007208F6"/>
    <w:rsid w:val="007209AF"/>
    <w:rsid w:val="00720CEF"/>
    <w:rsid w:val="0072195F"/>
    <w:rsid w:val="007220E9"/>
    <w:rsid w:val="007223B7"/>
    <w:rsid w:val="00722637"/>
    <w:rsid w:val="00722948"/>
    <w:rsid w:val="00722B0E"/>
    <w:rsid w:val="00722C78"/>
    <w:rsid w:val="00722E67"/>
    <w:rsid w:val="007231BE"/>
    <w:rsid w:val="007235DE"/>
    <w:rsid w:val="00723DDE"/>
    <w:rsid w:val="00723F3D"/>
    <w:rsid w:val="00724E07"/>
    <w:rsid w:val="00724FA6"/>
    <w:rsid w:val="0072512B"/>
    <w:rsid w:val="0072516C"/>
    <w:rsid w:val="00726106"/>
    <w:rsid w:val="007262E5"/>
    <w:rsid w:val="007309D4"/>
    <w:rsid w:val="00730A11"/>
    <w:rsid w:val="00730AAA"/>
    <w:rsid w:val="00730E46"/>
    <w:rsid w:val="00731EA5"/>
    <w:rsid w:val="00731FC0"/>
    <w:rsid w:val="0073241C"/>
    <w:rsid w:val="007324AB"/>
    <w:rsid w:val="00732995"/>
    <w:rsid w:val="00732A20"/>
    <w:rsid w:val="00732B20"/>
    <w:rsid w:val="00732C3F"/>
    <w:rsid w:val="00732F11"/>
    <w:rsid w:val="00733279"/>
    <w:rsid w:val="00733385"/>
    <w:rsid w:val="00733578"/>
    <w:rsid w:val="00733B4B"/>
    <w:rsid w:val="00734332"/>
    <w:rsid w:val="00734D37"/>
    <w:rsid w:val="00735B86"/>
    <w:rsid w:val="00735F10"/>
    <w:rsid w:val="007369BE"/>
    <w:rsid w:val="00736E04"/>
    <w:rsid w:val="0074042D"/>
    <w:rsid w:val="0074054C"/>
    <w:rsid w:val="00741DA2"/>
    <w:rsid w:val="00742254"/>
    <w:rsid w:val="00742B1B"/>
    <w:rsid w:val="00742B7B"/>
    <w:rsid w:val="007433B9"/>
    <w:rsid w:val="00744BFF"/>
    <w:rsid w:val="00744CD5"/>
    <w:rsid w:val="00745915"/>
    <w:rsid w:val="00745C71"/>
    <w:rsid w:val="007468D1"/>
    <w:rsid w:val="00746A5A"/>
    <w:rsid w:val="00746C98"/>
    <w:rsid w:val="00746EA7"/>
    <w:rsid w:val="00747AD1"/>
    <w:rsid w:val="007501B0"/>
    <w:rsid w:val="00750B7D"/>
    <w:rsid w:val="00751670"/>
    <w:rsid w:val="00751AAF"/>
    <w:rsid w:val="00752049"/>
    <w:rsid w:val="007525D6"/>
    <w:rsid w:val="00752B40"/>
    <w:rsid w:val="00752ED2"/>
    <w:rsid w:val="0075335D"/>
    <w:rsid w:val="007537E5"/>
    <w:rsid w:val="007539C3"/>
    <w:rsid w:val="00753D73"/>
    <w:rsid w:val="0075467D"/>
    <w:rsid w:val="00754D08"/>
    <w:rsid w:val="007552DF"/>
    <w:rsid w:val="00755D77"/>
    <w:rsid w:val="007560D5"/>
    <w:rsid w:val="0075662C"/>
    <w:rsid w:val="007569B4"/>
    <w:rsid w:val="00756D7B"/>
    <w:rsid w:val="00757314"/>
    <w:rsid w:val="007600E3"/>
    <w:rsid w:val="00760413"/>
    <w:rsid w:val="00761C0D"/>
    <w:rsid w:val="00761F9C"/>
    <w:rsid w:val="007620F9"/>
    <w:rsid w:val="007627A0"/>
    <w:rsid w:val="007629FC"/>
    <w:rsid w:val="00764356"/>
    <w:rsid w:val="00764403"/>
    <w:rsid w:val="007644EA"/>
    <w:rsid w:val="0076617F"/>
    <w:rsid w:val="007669DF"/>
    <w:rsid w:val="007671F5"/>
    <w:rsid w:val="00767374"/>
    <w:rsid w:val="0076749D"/>
    <w:rsid w:val="0077019F"/>
    <w:rsid w:val="00770207"/>
    <w:rsid w:val="00770220"/>
    <w:rsid w:val="00770908"/>
    <w:rsid w:val="00770A86"/>
    <w:rsid w:val="00770C18"/>
    <w:rsid w:val="00770F11"/>
    <w:rsid w:val="0077152A"/>
    <w:rsid w:val="0077188E"/>
    <w:rsid w:val="007722A3"/>
    <w:rsid w:val="007736D2"/>
    <w:rsid w:val="00773A10"/>
    <w:rsid w:val="0077436F"/>
    <w:rsid w:val="007746EB"/>
    <w:rsid w:val="0077496E"/>
    <w:rsid w:val="0077560B"/>
    <w:rsid w:val="00775A0C"/>
    <w:rsid w:val="00775D45"/>
    <w:rsid w:val="00776A6D"/>
    <w:rsid w:val="00777901"/>
    <w:rsid w:val="00777CD8"/>
    <w:rsid w:val="00777D3A"/>
    <w:rsid w:val="00780603"/>
    <w:rsid w:val="00780E6A"/>
    <w:rsid w:val="0078127F"/>
    <w:rsid w:val="00781607"/>
    <w:rsid w:val="00781622"/>
    <w:rsid w:val="00781DFB"/>
    <w:rsid w:val="00781E2C"/>
    <w:rsid w:val="00782BB7"/>
    <w:rsid w:val="00783D8B"/>
    <w:rsid w:val="007842CF"/>
    <w:rsid w:val="00784934"/>
    <w:rsid w:val="007862AB"/>
    <w:rsid w:val="007864BB"/>
    <w:rsid w:val="00786923"/>
    <w:rsid w:val="007869AB"/>
    <w:rsid w:val="00787544"/>
    <w:rsid w:val="00787702"/>
    <w:rsid w:val="0078775E"/>
    <w:rsid w:val="007903A8"/>
    <w:rsid w:val="00790491"/>
    <w:rsid w:val="007911EB"/>
    <w:rsid w:val="00791B39"/>
    <w:rsid w:val="0079241D"/>
    <w:rsid w:val="0079334D"/>
    <w:rsid w:val="00795982"/>
    <w:rsid w:val="00796C13"/>
    <w:rsid w:val="007970AE"/>
    <w:rsid w:val="007974CA"/>
    <w:rsid w:val="007974F3"/>
    <w:rsid w:val="007A005F"/>
    <w:rsid w:val="007A032B"/>
    <w:rsid w:val="007A0525"/>
    <w:rsid w:val="007A1283"/>
    <w:rsid w:val="007A1493"/>
    <w:rsid w:val="007A1B5A"/>
    <w:rsid w:val="007A2E19"/>
    <w:rsid w:val="007A2F1A"/>
    <w:rsid w:val="007A3502"/>
    <w:rsid w:val="007A3C50"/>
    <w:rsid w:val="007A3F60"/>
    <w:rsid w:val="007A4584"/>
    <w:rsid w:val="007A5591"/>
    <w:rsid w:val="007A5AAE"/>
    <w:rsid w:val="007A5B77"/>
    <w:rsid w:val="007A5EA1"/>
    <w:rsid w:val="007A5FBE"/>
    <w:rsid w:val="007A60B3"/>
    <w:rsid w:val="007A6171"/>
    <w:rsid w:val="007A6967"/>
    <w:rsid w:val="007A6C5E"/>
    <w:rsid w:val="007A6DE1"/>
    <w:rsid w:val="007A7522"/>
    <w:rsid w:val="007B002C"/>
    <w:rsid w:val="007B016B"/>
    <w:rsid w:val="007B058B"/>
    <w:rsid w:val="007B1935"/>
    <w:rsid w:val="007B1A47"/>
    <w:rsid w:val="007B1AB7"/>
    <w:rsid w:val="007B2039"/>
    <w:rsid w:val="007B295F"/>
    <w:rsid w:val="007B2AD0"/>
    <w:rsid w:val="007B2EA9"/>
    <w:rsid w:val="007B3088"/>
    <w:rsid w:val="007B3EFC"/>
    <w:rsid w:val="007B5633"/>
    <w:rsid w:val="007B5D77"/>
    <w:rsid w:val="007B6576"/>
    <w:rsid w:val="007B68F8"/>
    <w:rsid w:val="007B7736"/>
    <w:rsid w:val="007B78DC"/>
    <w:rsid w:val="007B79F9"/>
    <w:rsid w:val="007B7A25"/>
    <w:rsid w:val="007B7BF0"/>
    <w:rsid w:val="007C0B61"/>
    <w:rsid w:val="007C0CDA"/>
    <w:rsid w:val="007C1B99"/>
    <w:rsid w:val="007C1DF6"/>
    <w:rsid w:val="007C2C26"/>
    <w:rsid w:val="007C2C8A"/>
    <w:rsid w:val="007C2CE9"/>
    <w:rsid w:val="007C36B4"/>
    <w:rsid w:val="007C3F1B"/>
    <w:rsid w:val="007C3F2E"/>
    <w:rsid w:val="007C4029"/>
    <w:rsid w:val="007C44F7"/>
    <w:rsid w:val="007C4B8C"/>
    <w:rsid w:val="007C514F"/>
    <w:rsid w:val="007C51F8"/>
    <w:rsid w:val="007C6C24"/>
    <w:rsid w:val="007C744B"/>
    <w:rsid w:val="007C75FE"/>
    <w:rsid w:val="007C77BD"/>
    <w:rsid w:val="007C7D5F"/>
    <w:rsid w:val="007D16D3"/>
    <w:rsid w:val="007D1845"/>
    <w:rsid w:val="007D185A"/>
    <w:rsid w:val="007D300B"/>
    <w:rsid w:val="007D3FFF"/>
    <w:rsid w:val="007D436B"/>
    <w:rsid w:val="007D445F"/>
    <w:rsid w:val="007D4597"/>
    <w:rsid w:val="007D5258"/>
    <w:rsid w:val="007D5280"/>
    <w:rsid w:val="007D5C22"/>
    <w:rsid w:val="007D7F9A"/>
    <w:rsid w:val="007E0025"/>
    <w:rsid w:val="007E0689"/>
    <w:rsid w:val="007E0768"/>
    <w:rsid w:val="007E0CC0"/>
    <w:rsid w:val="007E0E13"/>
    <w:rsid w:val="007E10B6"/>
    <w:rsid w:val="007E15FB"/>
    <w:rsid w:val="007E1B1B"/>
    <w:rsid w:val="007E1BEF"/>
    <w:rsid w:val="007E354A"/>
    <w:rsid w:val="007E3554"/>
    <w:rsid w:val="007E515A"/>
    <w:rsid w:val="007E5455"/>
    <w:rsid w:val="007E5548"/>
    <w:rsid w:val="007E5C05"/>
    <w:rsid w:val="007E617D"/>
    <w:rsid w:val="007E66F0"/>
    <w:rsid w:val="007E6965"/>
    <w:rsid w:val="007E6A6E"/>
    <w:rsid w:val="007E6DFB"/>
    <w:rsid w:val="007E732D"/>
    <w:rsid w:val="007E768B"/>
    <w:rsid w:val="007F0014"/>
    <w:rsid w:val="007F02BE"/>
    <w:rsid w:val="007F099E"/>
    <w:rsid w:val="007F0D91"/>
    <w:rsid w:val="007F0E5C"/>
    <w:rsid w:val="007F1125"/>
    <w:rsid w:val="007F119A"/>
    <w:rsid w:val="007F18A0"/>
    <w:rsid w:val="007F1966"/>
    <w:rsid w:val="007F1C8E"/>
    <w:rsid w:val="007F2168"/>
    <w:rsid w:val="007F24C8"/>
    <w:rsid w:val="007F2BE3"/>
    <w:rsid w:val="007F2D78"/>
    <w:rsid w:val="007F3255"/>
    <w:rsid w:val="007F337C"/>
    <w:rsid w:val="007F4A27"/>
    <w:rsid w:val="007F4CDC"/>
    <w:rsid w:val="007F6729"/>
    <w:rsid w:val="007F7842"/>
    <w:rsid w:val="007F78BF"/>
    <w:rsid w:val="007F7A9D"/>
    <w:rsid w:val="007F7E97"/>
    <w:rsid w:val="00800506"/>
    <w:rsid w:val="00800809"/>
    <w:rsid w:val="00801F42"/>
    <w:rsid w:val="00802A9C"/>
    <w:rsid w:val="00802FF0"/>
    <w:rsid w:val="00803281"/>
    <w:rsid w:val="0080358D"/>
    <w:rsid w:val="00803A9B"/>
    <w:rsid w:val="00803E27"/>
    <w:rsid w:val="008041E5"/>
    <w:rsid w:val="00804E31"/>
    <w:rsid w:val="00805254"/>
    <w:rsid w:val="00805851"/>
    <w:rsid w:val="00805B02"/>
    <w:rsid w:val="0080620C"/>
    <w:rsid w:val="008063E9"/>
    <w:rsid w:val="008064C9"/>
    <w:rsid w:val="00807788"/>
    <w:rsid w:val="00807795"/>
    <w:rsid w:val="00807E2A"/>
    <w:rsid w:val="0081016E"/>
    <w:rsid w:val="0081059D"/>
    <w:rsid w:val="0081155C"/>
    <w:rsid w:val="00812053"/>
    <w:rsid w:val="0081259C"/>
    <w:rsid w:val="00812D80"/>
    <w:rsid w:val="008132FF"/>
    <w:rsid w:val="008135D1"/>
    <w:rsid w:val="008138E6"/>
    <w:rsid w:val="00813C0F"/>
    <w:rsid w:val="00813F79"/>
    <w:rsid w:val="0081413A"/>
    <w:rsid w:val="008142D4"/>
    <w:rsid w:val="008154D4"/>
    <w:rsid w:val="00815824"/>
    <w:rsid w:val="00815969"/>
    <w:rsid w:val="00815CCF"/>
    <w:rsid w:val="008160AA"/>
    <w:rsid w:val="0081610F"/>
    <w:rsid w:val="00816336"/>
    <w:rsid w:val="0081640E"/>
    <w:rsid w:val="0081654C"/>
    <w:rsid w:val="00816678"/>
    <w:rsid w:val="00817F6E"/>
    <w:rsid w:val="00820BD7"/>
    <w:rsid w:val="00820ECA"/>
    <w:rsid w:val="00821145"/>
    <w:rsid w:val="008214BC"/>
    <w:rsid w:val="008220B0"/>
    <w:rsid w:val="00822137"/>
    <w:rsid w:val="0082297E"/>
    <w:rsid w:val="00822A7C"/>
    <w:rsid w:val="0082370C"/>
    <w:rsid w:val="0082402D"/>
    <w:rsid w:val="0082446C"/>
    <w:rsid w:val="0082555E"/>
    <w:rsid w:val="0082561D"/>
    <w:rsid w:val="008258B4"/>
    <w:rsid w:val="00825DE4"/>
    <w:rsid w:val="00826357"/>
    <w:rsid w:val="00826609"/>
    <w:rsid w:val="00827845"/>
    <w:rsid w:val="008278D3"/>
    <w:rsid w:val="00827DF1"/>
    <w:rsid w:val="008290E4"/>
    <w:rsid w:val="008305CA"/>
    <w:rsid w:val="008308FE"/>
    <w:rsid w:val="0083151A"/>
    <w:rsid w:val="008318D9"/>
    <w:rsid w:val="00831CD6"/>
    <w:rsid w:val="00832BFB"/>
    <w:rsid w:val="00833DB3"/>
    <w:rsid w:val="00834D39"/>
    <w:rsid w:val="00834FFA"/>
    <w:rsid w:val="008356F8"/>
    <w:rsid w:val="008359BE"/>
    <w:rsid w:val="00835AB3"/>
    <w:rsid w:val="008360E6"/>
    <w:rsid w:val="008360EA"/>
    <w:rsid w:val="00836422"/>
    <w:rsid w:val="00836E76"/>
    <w:rsid w:val="008371E6"/>
    <w:rsid w:val="008379A8"/>
    <w:rsid w:val="00837ED4"/>
    <w:rsid w:val="008404E9"/>
    <w:rsid w:val="008407E8"/>
    <w:rsid w:val="008416F6"/>
    <w:rsid w:val="00841D69"/>
    <w:rsid w:val="008421F2"/>
    <w:rsid w:val="00842313"/>
    <w:rsid w:val="008432C3"/>
    <w:rsid w:val="00843370"/>
    <w:rsid w:val="008433E7"/>
    <w:rsid w:val="00843965"/>
    <w:rsid w:val="00843C24"/>
    <w:rsid w:val="00844985"/>
    <w:rsid w:val="00844A36"/>
    <w:rsid w:val="00844B63"/>
    <w:rsid w:val="00845895"/>
    <w:rsid w:val="00845BCC"/>
    <w:rsid w:val="00845CDC"/>
    <w:rsid w:val="00846197"/>
    <w:rsid w:val="00846BFF"/>
    <w:rsid w:val="00846D6F"/>
    <w:rsid w:val="00846EEC"/>
    <w:rsid w:val="008472EF"/>
    <w:rsid w:val="00847591"/>
    <w:rsid w:val="00847927"/>
    <w:rsid w:val="00847BCB"/>
    <w:rsid w:val="00847D92"/>
    <w:rsid w:val="00850D1F"/>
    <w:rsid w:val="00850D93"/>
    <w:rsid w:val="008513C0"/>
    <w:rsid w:val="00852A06"/>
    <w:rsid w:val="00853A2F"/>
    <w:rsid w:val="00853C7D"/>
    <w:rsid w:val="00855062"/>
    <w:rsid w:val="00855AEB"/>
    <w:rsid w:val="00855CBB"/>
    <w:rsid w:val="008568D5"/>
    <w:rsid w:val="00856BE9"/>
    <w:rsid w:val="008574E7"/>
    <w:rsid w:val="00857CC2"/>
    <w:rsid w:val="0086023F"/>
    <w:rsid w:val="0086056E"/>
    <w:rsid w:val="008613C7"/>
    <w:rsid w:val="00861927"/>
    <w:rsid w:val="008619ED"/>
    <w:rsid w:val="00861FF1"/>
    <w:rsid w:val="0086271A"/>
    <w:rsid w:val="008628DE"/>
    <w:rsid w:val="00862AFF"/>
    <w:rsid w:val="00862B41"/>
    <w:rsid w:val="00862B8B"/>
    <w:rsid w:val="0086327C"/>
    <w:rsid w:val="00863392"/>
    <w:rsid w:val="00863A68"/>
    <w:rsid w:val="008643D7"/>
    <w:rsid w:val="00864842"/>
    <w:rsid w:val="0086488E"/>
    <w:rsid w:val="00864A01"/>
    <w:rsid w:val="0086519D"/>
    <w:rsid w:val="00865E08"/>
    <w:rsid w:val="00866635"/>
    <w:rsid w:val="00866A60"/>
    <w:rsid w:val="00866AF5"/>
    <w:rsid w:val="00866D83"/>
    <w:rsid w:val="00867785"/>
    <w:rsid w:val="00870AAB"/>
    <w:rsid w:val="00870DF2"/>
    <w:rsid w:val="008712D9"/>
    <w:rsid w:val="00871BF5"/>
    <w:rsid w:val="0087281F"/>
    <w:rsid w:val="0087282F"/>
    <w:rsid w:val="008728A6"/>
    <w:rsid w:val="008735A7"/>
    <w:rsid w:val="008735F7"/>
    <w:rsid w:val="00873CDA"/>
    <w:rsid w:val="00874298"/>
    <w:rsid w:val="0087494D"/>
    <w:rsid w:val="00874F86"/>
    <w:rsid w:val="0087546D"/>
    <w:rsid w:val="008767B4"/>
    <w:rsid w:val="008768F7"/>
    <w:rsid w:val="00876964"/>
    <w:rsid w:val="0088025F"/>
    <w:rsid w:val="00880642"/>
    <w:rsid w:val="008816B3"/>
    <w:rsid w:val="0088178F"/>
    <w:rsid w:val="00882EA8"/>
    <w:rsid w:val="008831CA"/>
    <w:rsid w:val="008833BB"/>
    <w:rsid w:val="00883702"/>
    <w:rsid w:val="0088373F"/>
    <w:rsid w:val="00883988"/>
    <w:rsid w:val="0088508F"/>
    <w:rsid w:val="0088515A"/>
    <w:rsid w:val="00885430"/>
    <w:rsid w:val="008859B0"/>
    <w:rsid w:val="0089014F"/>
    <w:rsid w:val="00890C0E"/>
    <w:rsid w:val="008910B1"/>
    <w:rsid w:val="00891DEE"/>
    <w:rsid w:val="008922F3"/>
    <w:rsid w:val="0089294F"/>
    <w:rsid w:val="008932AA"/>
    <w:rsid w:val="0089375F"/>
    <w:rsid w:val="00893F30"/>
    <w:rsid w:val="0089401A"/>
    <w:rsid w:val="00894251"/>
    <w:rsid w:val="008948E8"/>
    <w:rsid w:val="00894965"/>
    <w:rsid w:val="00894CF6"/>
    <w:rsid w:val="00894E24"/>
    <w:rsid w:val="0089672F"/>
    <w:rsid w:val="0089772F"/>
    <w:rsid w:val="00897B0F"/>
    <w:rsid w:val="008A02CA"/>
    <w:rsid w:val="008A14A3"/>
    <w:rsid w:val="008A1761"/>
    <w:rsid w:val="008A1B87"/>
    <w:rsid w:val="008A1C43"/>
    <w:rsid w:val="008A25A2"/>
    <w:rsid w:val="008A2F57"/>
    <w:rsid w:val="008A315C"/>
    <w:rsid w:val="008A35D5"/>
    <w:rsid w:val="008A38E9"/>
    <w:rsid w:val="008A4D3B"/>
    <w:rsid w:val="008A4E00"/>
    <w:rsid w:val="008A58AD"/>
    <w:rsid w:val="008A5ADF"/>
    <w:rsid w:val="008A6C01"/>
    <w:rsid w:val="008A6C10"/>
    <w:rsid w:val="008A6D8D"/>
    <w:rsid w:val="008A717C"/>
    <w:rsid w:val="008A73AC"/>
    <w:rsid w:val="008A757A"/>
    <w:rsid w:val="008A786E"/>
    <w:rsid w:val="008A79C7"/>
    <w:rsid w:val="008B027B"/>
    <w:rsid w:val="008B03D9"/>
    <w:rsid w:val="008B0994"/>
    <w:rsid w:val="008B147C"/>
    <w:rsid w:val="008B2AEE"/>
    <w:rsid w:val="008B2DB4"/>
    <w:rsid w:val="008B3254"/>
    <w:rsid w:val="008B3B02"/>
    <w:rsid w:val="008B3FE0"/>
    <w:rsid w:val="008B4149"/>
    <w:rsid w:val="008B4C09"/>
    <w:rsid w:val="008B5015"/>
    <w:rsid w:val="008B5F49"/>
    <w:rsid w:val="008B65C7"/>
    <w:rsid w:val="008B6D1D"/>
    <w:rsid w:val="008B7123"/>
    <w:rsid w:val="008B7ADD"/>
    <w:rsid w:val="008C01C8"/>
    <w:rsid w:val="008C06C2"/>
    <w:rsid w:val="008C0D4B"/>
    <w:rsid w:val="008C236E"/>
    <w:rsid w:val="008C3203"/>
    <w:rsid w:val="008C3749"/>
    <w:rsid w:val="008C439B"/>
    <w:rsid w:val="008C521C"/>
    <w:rsid w:val="008C534E"/>
    <w:rsid w:val="008C5866"/>
    <w:rsid w:val="008C5C4B"/>
    <w:rsid w:val="008C5E82"/>
    <w:rsid w:val="008C6597"/>
    <w:rsid w:val="008C67D8"/>
    <w:rsid w:val="008C6EEA"/>
    <w:rsid w:val="008C7D19"/>
    <w:rsid w:val="008D0422"/>
    <w:rsid w:val="008D0CB6"/>
    <w:rsid w:val="008D0D67"/>
    <w:rsid w:val="008D141F"/>
    <w:rsid w:val="008D1627"/>
    <w:rsid w:val="008D19C1"/>
    <w:rsid w:val="008D1D5B"/>
    <w:rsid w:val="008D1E55"/>
    <w:rsid w:val="008D25BE"/>
    <w:rsid w:val="008D2889"/>
    <w:rsid w:val="008D29AE"/>
    <w:rsid w:val="008D3B7A"/>
    <w:rsid w:val="008D52AB"/>
    <w:rsid w:val="008D5BA5"/>
    <w:rsid w:val="008D6528"/>
    <w:rsid w:val="008D6B76"/>
    <w:rsid w:val="008D710F"/>
    <w:rsid w:val="008D71A9"/>
    <w:rsid w:val="008D73A0"/>
    <w:rsid w:val="008D7CAD"/>
    <w:rsid w:val="008D7CF2"/>
    <w:rsid w:val="008E0936"/>
    <w:rsid w:val="008E0D53"/>
    <w:rsid w:val="008E107F"/>
    <w:rsid w:val="008E1176"/>
    <w:rsid w:val="008E1353"/>
    <w:rsid w:val="008E1738"/>
    <w:rsid w:val="008E18EB"/>
    <w:rsid w:val="008E19F2"/>
    <w:rsid w:val="008E1DDB"/>
    <w:rsid w:val="008E226D"/>
    <w:rsid w:val="008E238C"/>
    <w:rsid w:val="008E3C12"/>
    <w:rsid w:val="008E43D4"/>
    <w:rsid w:val="008E4FB0"/>
    <w:rsid w:val="008E54CD"/>
    <w:rsid w:val="008E5BB7"/>
    <w:rsid w:val="008E6032"/>
    <w:rsid w:val="008E61E2"/>
    <w:rsid w:val="008E648B"/>
    <w:rsid w:val="008E65D8"/>
    <w:rsid w:val="008E6627"/>
    <w:rsid w:val="008E6756"/>
    <w:rsid w:val="008E6761"/>
    <w:rsid w:val="008E6850"/>
    <w:rsid w:val="008E69E6"/>
    <w:rsid w:val="008E6CD7"/>
    <w:rsid w:val="008E6E41"/>
    <w:rsid w:val="008E6F0D"/>
    <w:rsid w:val="008E7372"/>
    <w:rsid w:val="008F00E1"/>
    <w:rsid w:val="008F0423"/>
    <w:rsid w:val="008F0B1F"/>
    <w:rsid w:val="008F0FE7"/>
    <w:rsid w:val="008F1D0A"/>
    <w:rsid w:val="008F2628"/>
    <w:rsid w:val="008F2C69"/>
    <w:rsid w:val="008F374A"/>
    <w:rsid w:val="008F3B8E"/>
    <w:rsid w:val="008F3D58"/>
    <w:rsid w:val="008F3D80"/>
    <w:rsid w:val="008F47CE"/>
    <w:rsid w:val="008F4BBD"/>
    <w:rsid w:val="008F4CAF"/>
    <w:rsid w:val="008F4EA6"/>
    <w:rsid w:val="008F5A74"/>
    <w:rsid w:val="008F5B4F"/>
    <w:rsid w:val="008F5B61"/>
    <w:rsid w:val="008F6633"/>
    <w:rsid w:val="008F7728"/>
    <w:rsid w:val="008F78A9"/>
    <w:rsid w:val="008F7DE7"/>
    <w:rsid w:val="00900174"/>
    <w:rsid w:val="00900AB8"/>
    <w:rsid w:val="00900B1F"/>
    <w:rsid w:val="00900D77"/>
    <w:rsid w:val="00900F2F"/>
    <w:rsid w:val="00901262"/>
    <w:rsid w:val="00902D84"/>
    <w:rsid w:val="00903272"/>
    <w:rsid w:val="0090334D"/>
    <w:rsid w:val="009046CE"/>
    <w:rsid w:val="00904919"/>
    <w:rsid w:val="00904AEF"/>
    <w:rsid w:val="00904DBC"/>
    <w:rsid w:val="00905862"/>
    <w:rsid w:val="00905A87"/>
    <w:rsid w:val="00905B05"/>
    <w:rsid w:val="00905BD8"/>
    <w:rsid w:val="009066AD"/>
    <w:rsid w:val="00906A19"/>
    <w:rsid w:val="00906BD5"/>
    <w:rsid w:val="00906FBC"/>
    <w:rsid w:val="009071A1"/>
    <w:rsid w:val="0090784A"/>
    <w:rsid w:val="00907E7E"/>
    <w:rsid w:val="0091118A"/>
    <w:rsid w:val="0091171A"/>
    <w:rsid w:val="00911B4C"/>
    <w:rsid w:val="00911E8C"/>
    <w:rsid w:val="00912AC6"/>
    <w:rsid w:val="00912BCB"/>
    <w:rsid w:val="009136C3"/>
    <w:rsid w:val="00913769"/>
    <w:rsid w:val="00913832"/>
    <w:rsid w:val="00914447"/>
    <w:rsid w:val="00914D0C"/>
    <w:rsid w:val="00915020"/>
    <w:rsid w:val="0091528E"/>
    <w:rsid w:val="00915404"/>
    <w:rsid w:val="009165A9"/>
    <w:rsid w:val="0091665E"/>
    <w:rsid w:val="00916A05"/>
    <w:rsid w:val="0091722E"/>
    <w:rsid w:val="00917C72"/>
    <w:rsid w:val="00917C92"/>
    <w:rsid w:val="0092036F"/>
    <w:rsid w:val="00921E53"/>
    <w:rsid w:val="009221BB"/>
    <w:rsid w:val="00922F31"/>
    <w:rsid w:val="009238AF"/>
    <w:rsid w:val="00923962"/>
    <w:rsid w:val="00923D5C"/>
    <w:rsid w:val="00924766"/>
    <w:rsid w:val="0092490D"/>
    <w:rsid w:val="00924AE9"/>
    <w:rsid w:val="00924B9E"/>
    <w:rsid w:val="00924BA2"/>
    <w:rsid w:val="00925092"/>
    <w:rsid w:val="00925EF7"/>
    <w:rsid w:val="00925FC7"/>
    <w:rsid w:val="009261A1"/>
    <w:rsid w:val="009269ED"/>
    <w:rsid w:val="00926B78"/>
    <w:rsid w:val="00927734"/>
    <w:rsid w:val="00927CD4"/>
    <w:rsid w:val="00930A04"/>
    <w:rsid w:val="00930B0C"/>
    <w:rsid w:val="00930EC5"/>
    <w:rsid w:val="0093117A"/>
    <w:rsid w:val="009311DD"/>
    <w:rsid w:val="009316BE"/>
    <w:rsid w:val="009316C7"/>
    <w:rsid w:val="00931837"/>
    <w:rsid w:val="009318AB"/>
    <w:rsid w:val="00931D7B"/>
    <w:rsid w:val="00932168"/>
    <w:rsid w:val="009326DD"/>
    <w:rsid w:val="00932C15"/>
    <w:rsid w:val="00933569"/>
    <w:rsid w:val="00933698"/>
    <w:rsid w:val="0093396F"/>
    <w:rsid w:val="009343CA"/>
    <w:rsid w:val="0093452D"/>
    <w:rsid w:val="00934B70"/>
    <w:rsid w:val="00935494"/>
    <w:rsid w:val="00936ACA"/>
    <w:rsid w:val="0093703E"/>
    <w:rsid w:val="0093722F"/>
    <w:rsid w:val="0093736D"/>
    <w:rsid w:val="00937D2C"/>
    <w:rsid w:val="009406CB"/>
    <w:rsid w:val="00940FAB"/>
    <w:rsid w:val="00941DC8"/>
    <w:rsid w:val="0094235C"/>
    <w:rsid w:val="009433B4"/>
    <w:rsid w:val="00945378"/>
    <w:rsid w:val="00947224"/>
    <w:rsid w:val="00947355"/>
    <w:rsid w:val="00947BC1"/>
    <w:rsid w:val="00950166"/>
    <w:rsid w:val="00950EAF"/>
    <w:rsid w:val="009518F7"/>
    <w:rsid w:val="00951B61"/>
    <w:rsid w:val="00951B9B"/>
    <w:rsid w:val="009522F4"/>
    <w:rsid w:val="009525ED"/>
    <w:rsid w:val="00952C3A"/>
    <w:rsid w:val="00954287"/>
    <w:rsid w:val="00954673"/>
    <w:rsid w:val="00954ACC"/>
    <w:rsid w:val="0095564E"/>
    <w:rsid w:val="00956BFE"/>
    <w:rsid w:val="009573E6"/>
    <w:rsid w:val="0095770D"/>
    <w:rsid w:val="00957E19"/>
    <w:rsid w:val="00960A30"/>
    <w:rsid w:val="009618C1"/>
    <w:rsid w:val="00961B42"/>
    <w:rsid w:val="00961CFB"/>
    <w:rsid w:val="0096206F"/>
    <w:rsid w:val="0096242F"/>
    <w:rsid w:val="00962C97"/>
    <w:rsid w:val="00962D0C"/>
    <w:rsid w:val="00962D45"/>
    <w:rsid w:val="00963AC0"/>
    <w:rsid w:val="00965B1D"/>
    <w:rsid w:val="00965F6D"/>
    <w:rsid w:val="009661FC"/>
    <w:rsid w:val="0096688F"/>
    <w:rsid w:val="00966A31"/>
    <w:rsid w:val="0096711C"/>
    <w:rsid w:val="00967247"/>
    <w:rsid w:val="009673DC"/>
    <w:rsid w:val="00967D89"/>
    <w:rsid w:val="009702C5"/>
    <w:rsid w:val="00970566"/>
    <w:rsid w:val="0097126E"/>
    <w:rsid w:val="00971280"/>
    <w:rsid w:val="009718A1"/>
    <w:rsid w:val="00971ABE"/>
    <w:rsid w:val="00971C21"/>
    <w:rsid w:val="00971D85"/>
    <w:rsid w:val="00973FFE"/>
    <w:rsid w:val="00974A37"/>
    <w:rsid w:val="00974F19"/>
    <w:rsid w:val="00975EA9"/>
    <w:rsid w:val="00976488"/>
    <w:rsid w:val="0097654A"/>
    <w:rsid w:val="00976620"/>
    <w:rsid w:val="00977F8D"/>
    <w:rsid w:val="00980375"/>
    <w:rsid w:val="00980530"/>
    <w:rsid w:val="0098067D"/>
    <w:rsid w:val="00980E2C"/>
    <w:rsid w:val="00980ECD"/>
    <w:rsid w:val="00981218"/>
    <w:rsid w:val="009830E3"/>
    <w:rsid w:val="00983110"/>
    <w:rsid w:val="009833B2"/>
    <w:rsid w:val="0098433D"/>
    <w:rsid w:val="009844CA"/>
    <w:rsid w:val="00984ADF"/>
    <w:rsid w:val="0098523E"/>
    <w:rsid w:val="00985BF6"/>
    <w:rsid w:val="009864F7"/>
    <w:rsid w:val="00986A57"/>
    <w:rsid w:val="00986E7F"/>
    <w:rsid w:val="00987675"/>
    <w:rsid w:val="00987F22"/>
    <w:rsid w:val="00990114"/>
    <w:rsid w:val="00990829"/>
    <w:rsid w:val="00990D6F"/>
    <w:rsid w:val="009910B4"/>
    <w:rsid w:val="00991BCC"/>
    <w:rsid w:val="009920E1"/>
    <w:rsid w:val="009927FF"/>
    <w:rsid w:val="009929A7"/>
    <w:rsid w:val="00993494"/>
    <w:rsid w:val="00993776"/>
    <w:rsid w:val="009939F1"/>
    <w:rsid w:val="00993F31"/>
    <w:rsid w:val="009943E0"/>
    <w:rsid w:val="00994693"/>
    <w:rsid w:val="009949C7"/>
    <w:rsid w:val="00994FD5"/>
    <w:rsid w:val="00995061"/>
    <w:rsid w:val="009953DC"/>
    <w:rsid w:val="00995B14"/>
    <w:rsid w:val="009961D4"/>
    <w:rsid w:val="00997610"/>
    <w:rsid w:val="009A05B1"/>
    <w:rsid w:val="009A0907"/>
    <w:rsid w:val="009A104D"/>
    <w:rsid w:val="009A10C3"/>
    <w:rsid w:val="009A14DE"/>
    <w:rsid w:val="009A1CB0"/>
    <w:rsid w:val="009A2407"/>
    <w:rsid w:val="009A2E04"/>
    <w:rsid w:val="009A474C"/>
    <w:rsid w:val="009A54CE"/>
    <w:rsid w:val="009A582A"/>
    <w:rsid w:val="009A5C65"/>
    <w:rsid w:val="009A6F1B"/>
    <w:rsid w:val="009A7B64"/>
    <w:rsid w:val="009B264E"/>
    <w:rsid w:val="009B2B19"/>
    <w:rsid w:val="009B36B7"/>
    <w:rsid w:val="009B38A0"/>
    <w:rsid w:val="009B3A79"/>
    <w:rsid w:val="009B3E35"/>
    <w:rsid w:val="009B50D2"/>
    <w:rsid w:val="009B51E3"/>
    <w:rsid w:val="009B539B"/>
    <w:rsid w:val="009B5826"/>
    <w:rsid w:val="009B5C88"/>
    <w:rsid w:val="009B6254"/>
    <w:rsid w:val="009B657E"/>
    <w:rsid w:val="009B6D0F"/>
    <w:rsid w:val="009C0278"/>
    <w:rsid w:val="009C0394"/>
    <w:rsid w:val="009C0724"/>
    <w:rsid w:val="009C0A3F"/>
    <w:rsid w:val="009C186D"/>
    <w:rsid w:val="009C1C70"/>
    <w:rsid w:val="009C1CB5"/>
    <w:rsid w:val="009C27DC"/>
    <w:rsid w:val="009C2AA5"/>
    <w:rsid w:val="009C38AF"/>
    <w:rsid w:val="009C3C58"/>
    <w:rsid w:val="009C4B52"/>
    <w:rsid w:val="009C4B55"/>
    <w:rsid w:val="009C4E40"/>
    <w:rsid w:val="009C52FD"/>
    <w:rsid w:val="009C5330"/>
    <w:rsid w:val="009C55E0"/>
    <w:rsid w:val="009C5735"/>
    <w:rsid w:val="009C57CB"/>
    <w:rsid w:val="009C62F4"/>
    <w:rsid w:val="009C6ED5"/>
    <w:rsid w:val="009C6FC3"/>
    <w:rsid w:val="009D0D52"/>
    <w:rsid w:val="009D10F0"/>
    <w:rsid w:val="009D1373"/>
    <w:rsid w:val="009D151F"/>
    <w:rsid w:val="009D1B41"/>
    <w:rsid w:val="009D23E2"/>
    <w:rsid w:val="009D2C7C"/>
    <w:rsid w:val="009D34BB"/>
    <w:rsid w:val="009D3695"/>
    <w:rsid w:val="009D3B34"/>
    <w:rsid w:val="009D44C8"/>
    <w:rsid w:val="009D4523"/>
    <w:rsid w:val="009D50EC"/>
    <w:rsid w:val="009D5A63"/>
    <w:rsid w:val="009D5B06"/>
    <w:rsid w:val="009D5EB1"/>
    <w:rsid w:val="009D6175"/>
    <w:rsid w:val="009D636F"/>
    <w:rsid w:val="009D6482"/>
    <w:rsid w:val="009D6EDD"/>
    <w:rsid w:val="009D6F4B"/>
    <w:rsid w:val="009D7FB4"/>
    <w:rsid w:val="009E05C8"/>
    <w:rsid w:val="009E0DAB"/>
    <w:rsid w:val="009E13F4"/>
    <w:rsid w:val="009E14D7"/>
    <w:rsid w:val="009E1ABF"/>
    <w:rsid w:val="009E2001"/>
    <w:rsid w:val="009E2430"/>
    <w:rsid w:val="009E2B5B"/>
    <w:rsid w:val="009E3082"/>
    <w:rsid w:val="009E31E6"/>
    <w:rsid w:val="009E37DA"/>
    <w:rsid w:val="009E3F77"/>
    <w:rsid w:val="009E43F4"/>
    <w:rsid w:val="009E5110"/>
    <w:rsid w:val="009E54B9"/>
    <w:rsid w:val="009E58B0"/>
    <w:rsid w:val="009E58FA"/>
    <w:rsid w:val="009E5A73"/>
    <w:rsid w:val="009E6465"/>
    <w:rsid w:val="009E730D"/>
    <w:rsid w:val="009E7DA4"/>
    <w:rsid w:val="009F0383"/>
    <w:rsid w:val="009F0E38"/>
    <w:rsid w:val="009F136E"/>
    <w:rsid w:val="009F139B"/>
    <w:rsid w:val="009F264F"/>
    <w:rsid w:val="009F26D6"/>
    <w:rsid w:val="009F2D52"/>
    <w:rsid w:val="009F3480"/>
    <w:rsid w:val="009F36E0"/>
    <w:rsid w:val="009F3BEA"/>
    <w:rsid w:val="009F498C"/>
    <w:rsid w:val="009F5200"/>
    <w:rsid w:val="009F5B73"/>
    <w:rsid w:val="009F5DCB"/>
    <w:rsid w:val="009F7152"/>
    <w:rsid w:val="009F746C"/>
    <w:rsid w:val="009F76F9"/>
    <w:rsid w:val="00A00FC6"/>
    <w:rsid w:val="00A011CC"/>
    <w:rsid w:val="00A0219D"/>
    <w:rsid w:val="00A02508"/>
    <w:rsid w:val="00A02ED1"/>
    <w:rsid w:val="00A035B3"/>
    <w:rsid w:val="00A03937"/>
    <w:rsid w:val="00A04221"/>
    <w:rsid w:val="00A043B3"/>
    <w:rsid w:val="00A043EF"/>
    <w:rsid w:val="00A051A0"/>
    <w:rsid w:val="00A053E8"/>
    <w:rsid w:val="00A066CB"/>
    <w:rsid w:val="00A104AF"/>
    <w:rsid w:val="00A1087D"/>
    <w:rsid w:val="00A117AD"/>
    <w:rsid w:val="00A11AF6"/>
    <w:rsid w:val="00A11BF2"/>
    <w:rsid w:val="00A143F3"/>
    <w:rsid w:val="00A148F0"/>
    <w:rsid w:val="00A14A85"/>
    <w:rsid w:val="00A14BCB"/>
    <w:rsid w:val="00A1501E"/>
    <w:rsid w:val="00A1533B"/>
    <w:rsid w:val="00A1560D"/>
    <w:rsid w:val="00A1580B"/>
    <w:rsid w:val="00A16AC0"/>
    <w:rsid w:val="00A16E92"/>
    <w:rsid w:val="00A1768B"/>
    <w:rsid w:val="00A208CE"/>
    <w:rsid w:val="00A209BA"/>
    <w:rsid w:val="00A212BF"/>
    <w:rsid w:val="00A23313"/>
    <w:rsid w:val="00A237E1"/>
    <w:rsid w:val="00A241C8"/>
    <w:rsid w:val="00A242C6"/>
    <w:rsid w:val="00A24D72"/>
    <w:rsid w:val="00A25918"/>
    <w:rsid w:val="00A2597C"/>
    <w:rsid w:val="00A25F37"/>
    <w:rsid w:val="00A266DE"/>
    <w:rsid w:val="00A26E04"/>
    <w:rsid w:val="00A27051"/>
    <w:rsid w:val="00A2791D"/>
    <w:rsid w:val="00A27BB4"/>
    <w:rsid w:val="00A30440"/>
    <w:rsid w:val="00A317E8"/>
    <w:rsid w:val="00A31A44"/>
    <w:rsid w:val="00A31C5F"/>
    <w:rsid w:val="00A31D5F"/>
    <w:rsid w:val="00A31E8D"/>
    <w:rsid w:val="00A32567"/>
    <w:rsid w:val="00A33171"/>
    <w:rsid w:val="00A33283"/>
    <w:rsid w:val="00A34FC9"/>
    <w:rsid w:val="00A35533"/>
    <w:rsid w:val="00A35B67"/>
    <w:rsid w:val="00A35D2E"/>
    <w:rsid w:val="00A3624F"/>
    <w:rsid w:val="00A3659E"/>
    <w:rsid w:val="00A369AE"/>
    <w:rsid w:val="00A3781B"/>
    <w:rsid w:val="00A406C9"/>
    <w:rsid w:val="00A40816"/>
    <w:rsid w:val="00A40B23"/>
    <w:rsid w:val="00A41702"/>
    <w:rsid w:val="00A41E43"/>
    <w:rsid w:val="00A424F0"/>
    <w:rsid w:val="00A42E6B"/>
    <w:rsid w:val="00A435D8"/>
    <w:rsid w:val="00A44B66"/>
    <w:rsid w:val="00A44F72"/>
    <w:rsid w:val="00A459C3"/>
    <w:rsid w:val="00A45BC6"/>
    <w:rsid w:val="00A46C32"/>
    <w:rsid w:val="00A46F66"/>
    <w:rsid w:val="00A472BA"/>
    <w:rsid w:val="00A47901"/>
    <w:rsid w:val="00A479DF"/>
    <w:rsid w:val="00A47F54"/>
    <w:rsid w:val="00A50C47"/>
    <w:rsid w:val="00A51386"/>
    <w:rsid w:val="00A52363"/>
    <w:rsid w:val="00A53521"/>
    <w:rsid w:val="00A5361E"/>
    <w:rsid w:val="00A53C1E"/>
    <w:rsid w:val="00A53D85"/>
    <w:rsid w:val="00A540CA"/>
    <w:rsid w:val="00A54DBD"/>
    <w:rsid w:val="00A54E3A"/>
    <w:rsid w:val="00A55139"/>
    <w:rsid w:val="00A55722"/>
    <w:rsid w:val="00A5579F"/>
    <w:rsid w:val="00A55D8E"/>
    <w:rsid w:val="00A5768A"/>
    <w:rsid w:val="00A57BCE"/>
    <w:rsid w:val="00A60D2C"/>
    <w:rsid w:val="00A61971"/>
    <w:rsid w:val="00A61E03"/>
    <w:rsid w:val="00A625C5"/>
    <w:rsid w:val="00A629BA"/>
    <w:rsid w:val="00A62B19"/>
    <w:rsid w:val="00A630A4"/>
    <w:rsid w:val="00A630D4"/>
    <w:rsid w:val="00A63C22"/>
    <w:rsid w:val="00A63E39"/>
    <w:rsid w:val="00A64AFC"/>
    <w:rsid w:val="00A65390"/>
    <w:rsid w:val="00A653AB"/>
    <w:rsid w:val="00A653C0"/>
    <w:rsid w:val="00A66D17"/>
    <w:rsid w:val="00A67C71"/>
    <w:rsid w:val="00A702EE"/>
    <w:rsid w:val="00A70647"/>
    <w:rsid w:val="00A71290"/>
    <w:rsid w:val="00A71814"/>
    <w:rsid w:val="00A71A65"/>
    <w:rsid w:val="00A71EF2"/>
    <w:rsid w:val="00A72883"/>
    <w:rsid w:val="00A741D5"/>
    <w:rsid w:val="00A74E5E"/>
    <w:rsid w:val="00A755F7"/>
    <w:rsid w:val="00A75755"/>
    <w:rsid w:val="00A758CE"/>
    <w:rsid w:val="00A75EBC"/>
    <w:rsid w:val="00A77249"/>
    <w:rsid w:val="00A777A7"/>
    <w:rsid w:val="00A77A23"/>
    <w:rsid w:val="00A77F8D"/>
    <w:rsid w:val="00A80039"/>
    <w:rsid w:val="00A8025C"/>
    <w:rsid w:val="00A80D0D"/>
    <w:rsid w:val="00A813E3"/>
    <w:rsid w:val="00A81CC5"/>
    <w:rsid w:val="00A8211D"/>
    <w:rsid w:val="00A82485"/>
    <w:rsid w:val="00A824E7"/>
    <w:rsid w:val="00A824F3"/>
    <w:rsid w:val="00A829CA"/>
    <w:rsid w:val="00A83F37"/>
    <w:rsid w:val="00A84654"/>
    <w:rsid w:val="00A8466B"/>
    <w:rsid w:val="00A85DC7"/>
    <w:rsid w:val="00A8602D"/>
    <w:rsid w:val="00A866EF"/>
    <w:rsid w:val="00A8679A"/>
    <w:rsid w:val="00A86C13"/>
    <w:rsid w:val="00A86CFC"/>
    <w:rsid w:val="00A87126"/>
    <w:rsid w:val="00A90281"/>
    <w:rsid w:val="00A90497"/>
    <w:rsid w:val="00A90B27"/>
    <w:rsid w:val="00A915CA"/>
    <w:rsid w:val="00A91612"/>
    <w:rsid w:val="00A91D2C"/>
    <w:rsid w:val="00A91EEA"/>
    <w:rsid w:val="00A92C8D"/>
    <w:rsid w:val="00A9303D"/>
    <w:rsid w:val="00A93487"/>
    <w:rsid w:val="00A93F0C"/>
    <w:rsid w:val="00A94007"/>
    <w:rsid w:val="00A940AF"/>
    <w:rsid w:val="00A94559"/>
    <w:rsid w:val="00A94A1A"/>
    <w:rsid w:val="00A94B80"/>
    <w:rsid w:val="00A94E3F"/>
    <w:rsid w:val="00A951DD"/>
    <w:rsid w:val="00A960C6"/>
    <w:rsid w:val="00A961F5"/>
    <w:rsid w:val="00A9696E"/>
    <w:rsid w:val="00A96EFF"/>
    <w:rsid w:val="00A9782D"/>
    <w:rsid w:val="00AA0AEA"/>
    <w:rsid w:val="00AA1115"/>
    <w:rsid w:val="00AA1137"/>
    <w:rsid w:val="00AA160E"/>
    <w:rsid w:val="00AA1900"/>
    <w:rsid w:val="00AA27FC"/>
    <w:rsid w:val="00AA37C0"/>
    <w:rsid w:val="00AA3B56"/>
    <w:rsid w:val="00AA3DA7"/>
    <w:rsid w:val="00AA43C7"/>
    <w:rsid w:val="00AA640D"/>
    <w:rsid w:val="00AA6BF3"/>
    <w:rsid w:val="00AA6E0C"/>
    <w:rsid w:val="00AA7C6A"/>
    <w:rsid w:val="00AB0A4A"/>
    <w:rsid w:val="00AB0C6F"/>
    <w:rsid w:val="00AB0F17"/>
    <w:rsid w:val="00AB1009"/>
    <w:rsid w:val="00AB187A"/>
    <w:rsid w:val="00AB1CC6"/>
    <w:rsid w:val="00AB294F"/>
    <w:rsid w:val="00AB2BB5"/>
    <w:rsid w:val="00AB311F"/>
    <w:rsid w:val="00AB32A4"/>
    <w:rsid w:val="00AB372F"/>
    <w:rsid w:val="00AB3747"/>
    <w:rsid w:val="00AB3CFC"/>
    <w:rsid w:val="00AB436D"/>
    <w:rsid w:val="00AB5B80"/>
    <w:rsid w:val="00AB5DCE"/>
    <w:rsid w:val="00AB5E75"/>
    <w:rsid w:val="00AB63C1"/>
    <w:rsid w:val="00AB75BC"/>
    <w:rsid w:val="00AB79E3"/>
    <w:rsid w:val="00AC0CEE"/>
    <w:rsid w:val="00AC0E0F"/>
    <w:rsid w:val="00AC1141"/>
    <w:rsid w:val="00AC1695"/>
    <w:rsid w:val="00AC1B44"/>
    <w:rsid w:val="00AC2F34"/>
    <w:rsid w:val="00AC303C"/>
    <w:rsid w:val="00AC3059"/>
    <w:rsid w:val="00AC3858"/>
    <w:rsid w:val="00AC42F5"/>
    <w:rsid w:val="00AC4A84"/>
    <w:rsid w:val="00AC63C8"/>
    <w:rsid w:val="00AC6D77"/>
    <w:rsid w:val="00AC7153"/>
    <w:rsid w:val="00AC79DD"/>
    <w:rsid w:val="00AC7B5F"/>
    <w:rsid w:val="00AC7C4B"/>
    <w:rsid w:val="00AD037C"/>
    <w:rsid w:val="00AD0EF0"/>
    <w:rsid w:val="00AD25FC"/>
    <w:rsid w:val="00AD2D7F"/>
    <w:rsid w:val="00AD5306"/>
    <w:rsid w:val="00AD534E"/>
    <w:rsid w:val="00AD56FE"/>
    <w:rsid w:val="00AD64D0"/>
    <w:rsid w:val="00AD6550"/>
    <w:rsid w:val="00AD734D"/>
    <w:rsid w:val="00AD958D"/>
    <w:rsid w:val="00AE0073"/>
    <w:rsid w:val="00AE0613"/>
    <w:rsid w:val="00AE0746"/>
    <w:rsid w:val="00AE0F12"/>
    <w:rsid w:val="00AE1493"/>
    <w:rsid w:val="00AE1F0B"/>
    <w:rsid w:val="00AE2E02"/>
    <w:rsid w:val="00AE33D6"/>
    <w:rsid w:val="00AE3F5A"/>
    <w:rsid w:val="00AE440C"/>
    <w:rsid w:val="00AE481F"/>
    <w:rsid w:val="00AE4EAF"/>
    <w:rsid w:val="00AE50AF"/>
    <w:rsid w:val="00AE53F9"/>
    <w:rsid w:val="00AE562B"/>
    <w:rsid w:val="00AE5BAA"/>
    <w:rsid w:val="00AE5C28"/>
    <w:rsid w:val="00AE640A"/>
    <w:rsid w:val="00AE682E"/>
    <w:rsid w:val="00AE6A47"/>
    <w:rsid w:val="00AE6D3A"/>
    <w:rsid w:val="00AE7054"/>
    <w:rsid w:val="00AE74B1"/>
    <w:rsid w:val="00AE782A"/>
    <w:rsid w:val="00AE7E3F"/>
    <w:rsid w:val="00AE7EE9"/>
    <w:rsid w:val="00AF120C"/>
    <w:rsid w:val="00AF1CBA"/>
    <w:rsid w:val="00AF1E15"/>
    <w:rsid w:val="00AF3055"/>
    <w:rsid w:val="00AF36FD"/>
    <w:rsid w:val="00AF3CB7"/>
    <w:rsid w:val="00AF4535"/>
    <w:rsid w:val="00AF525C"/>
    <w:rsid w:val="00AF543C"/>
    <w:rsid w:val="00AF59DF"/>
    <w:rsid w:val="00AF6002"/>
    <w:rsid w:val="00AF6604"/>
    <w:rsid w:val="00AF671A"/>
    <w:rsid w:val="00AF6947"/>
    <w:rsid w:val="00AF72E5"/>
    <w:rsid w:val="00AF7623"/>
    <w:rsid w:val="00B011C9"/>
    <w:rsid w:val="00B016A9"/>
    <w:rsid w:val="00B01FB3"/>
    <w:rsid w:val="00B02CE8"/>
    <w:rsid w:val="00B03B4D"/>
    <w:rsid w:val="00B03D9F"/>
    <w:rsid w:val="00B0567A"/>
    <w:rsid w:val="00B058C3"/>
    <w:rsid w:val="00B05A07"/>
    <w:rsid w:val="00B05BE9"/>
    <w:rsid w:val="00B05C0B"/>
    <w:rsid w:val="00B0633B"/>
    <w:rsid w:val="00B06513"/>
    <w:rsid w:val="00B067A9"/>
    <w:rsid w:val="00B06FAD"/>
    <w:rsid w:val="00B07226"/>
    <w:rsid w:val="00B0748B"/>
    <w:rsid w:val="00B07C54"/>
    <w:rsid w:val="00B11256"/>
    <w:rsid w:val="00B11CA8"/>
    <w:rsid w:val="00B12104"/>
    <w:rsid w:val="00B128D0"/>
    <w:rsid w:val="00B13A07"/>
    <w:rsid w:val="00B13B14"/>
    <w:rsid w:val="00B13C61"/>
    <w:rsid w:val="00B13E29"/>
    <w:rsid w:val="00B13F0A"/>
    <w:rsid w:val="00B13F76"/>
    <w:rsid w:val="00B14037"/>
    <w:rsid w:val="00B1407B"/>
    <w:rsid w:val="00B14743"/>
    <w:rsid w:val="00B14781"/>
    <w:rsid w:val="00B149EA"/>
    <w:rsid w:val="00B14C73"/>
    <w:rsid w:val="00B152A6"/>
    <w:rsid w:val="00B15AC3"/>
    <w:rsid w:val="00B16027"/>
    <w:rsid w:val="00B16383"/>
    <w:rsid w:val="00B16BDA"/>
    <w:rsid w:val="00B173A5"/>
    <w:rsid w:val="00B17910"/>
    <w:rsid w:val="00B200F6"/>
    <w:rsid w:val="00B2122F"/>
    <w:rsid w:val="00B23134"/>
    <w:rsid w:val="00B231A5"/>
    <w:rsid w:val="00B23321"/>
    <w:rsid w:val="00B25358"/>
    <w:rsid w:val="00B25D8E"/>
    <w:rsid w:val="00B261F3"/>
    <w:rsid w:val="00B26D27"/>
    <w:rsid w:val="00B26FA6"/>
    <w:rsid w:val="00B27EDD"/>
    <w:rsid w:val="00B3023B"/>
    <w:rsid w:val="00B30407"/>
    <w:rsid w:val="00B30AFB"/>
    <w:rsid w:val="00B30B16"/>
    <w:rsid w:val="00B30E61"/>
    <w:rsid w:val="00B30F8E"/>
    <w:rsid w:val="00B3117B"/>
    <w:rsid w:val="00B31454"/>
    <w:rsid w:val="00B317EC"/>
    <w:rsid w:val="00B320A1"/>
    <w:rsid w:val="00B320FF"/>
    <w:rsid w:val="00B33606"/>
    <w:rsid w:val="00B3392E"/>
    <w:rsid w:val="00B33C67"/>
    <w:rsid w:val="00B34472"/>
    <w:rsid w:val="00B3483E"/>
    <w:rsid w:val="00B349B8"/>
    <w:rsid w:val="00B34BF8"/>
    <w:rsid w:val="00B34E37"/>
    <w:rsid w:val="00B3566E"/>
    <w:rsid w:val="00B35D74"/>
    <w:rsid w:val="00B3611D"/>
    <w:rsid w:val="00B3625A"/>
    <w:rsid w:val="00B368BC"/>
    <w:rsid w:val="00B36B9D"/>
    <w:rsid w:val="00B40182"/>
    <w:rsid w:val="00B40501"/>
    <w:rsid w:val="00B4124D"/>
    <w:rsid w:val="00B41BCE"/>
    <w:rsid w:val="00B41D1F"/>
    <w:rsid w:val="00B41DFA"/>
    <w:rsid w:val="00B42ADB"/>
    <w:rsid w:val="00B42C0B"/>
    <w:rsid w:val="00B43BAC"/>
    <w:rsid w:val="00B44075"/>
    <w:rsid w:val="00B4433E"/>
    <w:rsid w:val="00B447CA"/>
    <w:rsid w:val="00B45025"/>
    <w:rsid w:val="00B45749"/>
    <w:rsid w:val="00B45946"/>
    <w:rsid w:val="00B45B89"/>
    <w:rsid w:val="00B4624D"/>
    <w:rsid w:val="00B47A04"/>
    <w:rsid w:val="00B47DD4"/>
    <w:rsid w:val="00B47FDF"/>
    <w:rsid w:val="00B5022A"/>
    <w:rsid w:val="00B50496"/>
    <w:rsid w:val="00B50603"/>
    <w:rsid w:val="00B50877"/>
    <w:rsid w:val="00B50CC7"/>
    <w:rsid w:val="00B511BC"/>
    <w:rsid w:val="00B52AF8"/>
    <w:rsid w:val="00B52B1A"/>
    <w:rsid w:val="00B53C11"/>
    <w:rsid w:val="00B5416B"/>
    <w:rsid w:val="00B541A0"/>
    <w:rsid w:val="00B541F8"/>
    <w:rsid w:val="00B542AA"/>
    <w:rsid w:val="00B542F9"/>
    <w:rsid w:val="00B54A11"/>
    <w:rsid w:val="00B54AAF"/>
    <w:rsid w:val="00B54DC5"/>
    <w:rsid w:val="00B555CA"/>
    <w:rsid w:val="00B55B49"/>
    <w:rsid w:val="00B55FEB"/>
    <w:rsid w:val="00B561C6"/>
    <w:rsid w:val="00B566A1"/>
    <w:rsid w:val="00B57991"/>
    <w:rsid w:val="00B6038E"/>
    <w:rsid w:val="00B60D4D"/>
    <w:rsid w:val="00B6182B"/>
    <w:rsid w:val="00B61C0A"/>
    <w:rsid w:val="00B627CB"/>
    <w:rsid w:val="00B62C39"/>
    <w:rsid w:val="00B63EFC"/>
    <w:rsid w:val="00B651FA"/>
    <w:rsid w:val="00B656C2"/>
    <w:rsid w:val="00B65A05"/>
    <w:rsid w:val="00B65A18"/>
    <w:rsid w:val="00B65D34"/>
    <w:rsid w:val="00B661F1"/>
    <w:rsid w:val="00B662C6"/>
    <w:rsid w:val="00B6639D"/>
    <w:rsid w:val="00B67B84"/>
    <w:rsid w:val="00B70ABD"/>
    <w:rsid w:val="00B70F2B"/>
    <w:rsid w:val="00B713B4"/>
    <w:rsid w:val="00B71D86"/>
    <w:rsid w:val="00B72372"/>
    <w:rsid w:val="00B7251F"/>
    <w:rsid w:val="00B72679"/>
    <w:rsid w:val="00B72DD1"/>
    <w:rsid w:val="00B72E4E"/>
    <w:rsid w:val="00B73220"/>
    <w:rsid w:val="00B735A3"/>
    <w:rsid w:val="00B73AA4"/>
    <w:rsid w:val="00B73BBC"/>
    <w:rsid w:val="00B73DC5"/>
    <w:rsid w:val="00B73EE5"/>
    <w:rsid w:val="00B73F4F"/>
    <w:rsid w:val="00B74579"/>
    <w:rsid w:val="00B74690"/>
    <w:rsid w:val="00B75297"/>
    <w:rsid w:val="00B767EA"/>
    <w:rsid w:val="00B76E02"/>
    <w:rsid w:val="00B77577"/>
    <w:rsid w:val="00B800E1"/>
    <w:rsid w:val="00B8088B"/>
    <w:rsid w:val="00B80B02"/>
    <w:rsid w:val="00B80FC7"/>
    <w:rsid w:val="00B81028"/>
    <w:rsid w:val="00B816FA"/>
    <w:rsid w:val="00B82125"/>
    <w:rsid w:val="00B82980"/>
    <w:rsid w:val="00B836C9"/>
    <w:rsid w:val="00B83852"/>
    <w:rsid w:val="00B83B9D"/>
    <w:rsid w:val="00B84171"/>
    <w:rsid w:val="00B84D25"/>
    <w:rsid w:val="00B853D2"/>
    <w:rsid w:val="00B86835"/>
    <w:rsid w:val="00B86AB4"/>
    <w:rsid w:val="00B86E7F"/>
    <w:rsid w:val="00B8712F"/>
    <w:rsid w:val="00B902AF"/>
    <w:rsid w:val="00B90642"/>
    <w:rsid w:val="00B90B28"/>
    <w:rsid w:val="00B90CFA"/>
    <w:rsid w:val="00B91357"/>
    <w:rsid w:val="00B91453"/>
    <w:rsid w:val="00B91AF6"/>
    <w:rsid w:val="00B91BE8"/>
    <w:rsid w:val="00B91C26"/>
    <w:rsid w:val="00B931F2"/>
    <w:rsid w:val="00B93665"/>
    <w:rsid w:val="00B948FE"/>
    <w:rsid w:val="00B94E67"/>
    <w:rsid w:val="00B94EB9"/>
    <w:rsid w:val="00B95636"/>
    <w:rsid w:val="00B9593D"/>
    <w:rsid w:val="00B95F6F"/>
    <w:rsid w:val="00B96B3D"/>
    <w:rsid w:val="00B9719A"/>
    <w:rsid w:val="00B9724E"/>
    <w:rsid w:val="00B97DD3"/>
    <w:rsid w:val="00BA0E80"/>
    <w:rsid w:val="00BA15B0"/>
    <w:rsid w:val="00BA17D8"/>
    <w:rsid w:val="00BA2C4A"/>
    <w:rsid w:val="00BA4787"/>
    <w:rsid w:val="00BA481C"/>
    <w:rsid w:val="00BA4BD6"/>
    <w:rsid w:val="00BA5263"/>
    <w:rsid w:val="00BA54CD"/>
    <w:rsid w:val="00BA58EF"/>
    <w:rsid w:val="00BA5CAB"/>
    <w:rsid w:val="00BA7C93"/>
    <w:rsid w:val="00BB081A"/>
    <w:rsid w:val="00BB1778"/>
    <w:rsid w:val="00BB1DBF"/>
    <w:rsid w:val="00BB21A0"/>
    <w:rsid w:val="00BB292E"/>
    <w:rsid w:val="00BB2992"/>
    <w:rsid w:val="00BB2EDE"/>
    <w:rsid w:val="00BB3A74"/>
    <w:rsid w:val="00BB59AC"/>
    <w:rsid w:val="00BB666C"/>
    <w:rsid w:val="00BB72B5"/>
    <w:rsid w:val="00BB7A12"/>
    <w:rsid w:val="00BB7C29"/>
    <w:rsid w:val="00BC005F"/>
    <w:rsid w:val="00BC0309"/>
    <w:rsid w:val="00BC18E2"/>
    <w:rsid w:val="00BC2D81"/>
    <w:rsid w:val="00BC3458"/>
    <w:rsid w:val="00BC3CAC"/>
    <w:rsid w:val="00BC3EDA"/>
    <w:rsid w:val="00BC4112"/>
    <w:rsid w:val="00BC477A"/>
    <w:rsid w:val="00BC4DCE"/>
    <w:rsid w:val="00BC5041"/>
    <w:rsid w:val="00BC51AF"/>
    <w:rsid w:val="00BC51CD"/>
    <w:rsid w:val="00BC58A6"/>
    <w:rsid w:val="00BC5972"/>
    <w:rsid w:val="00BC5CA3"/>
    <w:rsid w:val="00BC659F"/>
    <w:rsid w:val="00BC73CC"/>
    <w:rsid w:val="00BC7968"/>
    <w:rsid w:val="00BC79C7"/>
    <w:rsid w:val="00BC7A49"/>
    <w:rsid w:val="00BD052C"/>
    <w:rsid w:val="00BD32D0"/>
    <w:rsid w:val="00BD3723"/>
    <w:rsid w:val="00BD3DDB"/>
    <w:rsid w:val="00BD4002"/>
    <w:rsid w:val="00BD4A64"/>
    <w:rsid w:val="00BD5656"/>
    <w:rsid w:val="00BD5703"/>
    <w:rsid w:val="00BD5C41"/>
    <w:rsid w:val="00BD5C9A"/>
    <w:rsid w:val="00BD69C2"/>
    <w:rsid w:val="00BD6ADE"/>
    <w:rsid w:val="00BD6D1C"/>
    <w:rsid w:val="00BD6F02"/>
    <w:rsid w:val="00BD7952"/>
    <w:rsid w:val="00BE0384"/>
    <w:rsid w:val="00BE0BA0"/>
    <w:rsid w:val="00BE0F71"/>
    <w:rsid w:val="00BE124F"/>
    <w:rsid w:val="00BE17F0"/>
    <w:rsid w:val="00BE1BFC"/>
    <w:rsid w:val="00BE1C37"/>
    <w:rsid w:val="00BE1E65"/>
    <w:rsid w:val="00BE1E8C"/>
    <w:rsid w:val="00BE21A9"/>
    <w:rsid w:val="00BE2CC6"/>
    <w:rsid w:val="00BE3887"/>
    <w:rsid w:val="00BE39E8"/>
    <w:rsid w:val="00BE45A6"/>
    <w:rsid w:val="00BE5AC5"/>
    <w:rsid w:val="00BE6998"/>
    <w:rsid w:val="00BE6FD2"/>
    <w:rsid w:val="00BE7088"/>
    <w:rsid w:val="00BF01A6"/>
    <w:rsid w:val="00BF0650"/>
    <w:rsid w:val="00BF0AB8"/>
    <w:rsid w:val="00BF0CA8"/>
    <w:rsid w:val="00BF0DC1"/>
    <w:rsid w:val="00BF0FAB"/>
    <w:rsid w:val="00BF12DA"/>
    <w:rsid w:val="00BF16E4"/>
    <w:rsid w:val="00BF178A"/>
    <w:rsid w:val="00BF18DE"/>
    <w:rsid w:val="00BF1AC0"/>
    <w:rsid w:val="00BF2A7D"/>
    <w:rsid w:val="00BF2B1F"/>
    <w:rsid w:val="00BF2B52"/>
    <w:rsid w:val="00BF357C"/>
    <w:rsid w:val="00BF3F52"/>
    <w:rsid w:val="00BF4B69"/>
    <w:rsid w:val="00BF511D"/>
    <w:rsid w:val="00BF583C"/>
    <w:rsid w:val="00BF66D6"/>
    <w:rsid w:val="00BF68DC"/>
    <w:rsid w:val="00BF6F5E"/>
    <w:rsid w:val="00BF733F"/>
    <w:rsid w:val="00BF7377"/>
    <w:rsid w:val="00BF7442"/>
    <w:rsid w:val="00BF75BD"/>
    <w:rsid w:val="00BF7636"/>
    <w:rsid w:val="00BF782E"/>
    <w:rsid w:val="00BF7FD5"/>
    <w:rsid w:val="00C0064D"/>
    <w:rsid w:val="00C013FB"/>
    <w:rsid w:val="00C0158B"/>
    <w:rsid w:val="00C0183B"/>
    <w:rsid w:val="00C0186D"/>
    <w:rsid w:val="00C02875"/>
    <w:rsid w:val="00C052A8"/>
    <w:rsid w:val="00C056A7"/>
    <w:rsid w:val="00C05BB8"/>
    <w:rsid w:val="00C05F3E"/>
    <w:rsid w:val="00C06A07"/>
    <w:rsid w:val="00C06AEB"/>
    <w:rsid w:val="00C075D4"/>
    <w:rsid w:val="00C10668"/>
    <w:rsid w:val="00C10BC3"/>
    <w:rsid w:val="00C110AB"/>
    <w:rsid w:val="00C1171B"/>
    <w:rsid w:val="00C121DE"/>
    <w:rsid w:val="00C12CEF"/>
    <w:rsid w:val="00C1353F"/>
    <w:rsid w:val="00C13C71"/>
    <w:rsid w:val="00C13E5F"/>
    <w:rsid w:val="00C14409"/>
    <w:rsid w:val="00C14422"/>
    <w:rsid w:val="00C14643"/>
    <w:rsid w:val="00C14FAE"/>
    <w:rsid w:val="00C1527C"/>
    <w:rsid w:val="00C159FB"/>
    <w:rsid w:val="00C15BCE"/>
    <w:rsid w:val="00C1621A"/>
    <w:rsid w:val="00C17E8D"/>
    <w:rsid w:val="00C2036A"/>
    <w:rsid w:val="00C21ACB"/>
    <w:rsid w:val="00C21B04"/>
    <w:rsid w:val="00C21BCE"/>
    <w:rsid w:val="00C21E4F"/>
    <w:rsid w:val="00C227BF"/>
    <w:rsid w:val="00C2285F"/>
    <w:rsid w:val="00C22A69"/>
    <w:rsid w:val="00C22DE6"/>
    <w:rsid w:val="00C23208"/>
    <w:rsid w:val="00C23465"/>
    <w:rsid w:val="00C235A5"/>
    <w:rsid w:val="00C23904"/>
    <w:rsid w:val="00C23C98"/>
    <w:rsid w:val="00C23F46"/>
    <w:rsid w:val="00C2435E"/>
    <w:rsid w:val="00C25590"/>
    <w:rsid w:val="00C25600"/>
    <w:rsid w:val="00C257D1"/>
    <w:rsid w:val="00C25F0C"/>
    <w:rsid w:val="00C2641F"/>
    <w:rsid w:val="00C26B1F"/>
    <w:rsid w:val="00C26EF7"/>
    <w:rsid w:val="00C27DFB"/>
    <w:rsid w:val="00C27EB1"/>
    <w:rsid w:val="00C30554"/>
    <w:rsid w:val="00C30CFB"/>
    <w:rsid w:val="00C31026"/>
    <w:rsid w:val="00C31182"/>
    <w:rsid w:val="00C31BA8"/>
    <w:rsid w:val="00C31DB1"/>
    <w:rsid w:val="00C325A2"/>
    <w:rsid w:val="00C32634"/>
    <w:rsid w:val="00C32F5E"/>
    <w:rsid w:val="00C33775"/>
    <w:rsid w:val="00C33C5B"/>
    <w:rsid w:val="00C33E3D"/>
    <w:rsid w:val="00C34529"/>
    <w:rsid w:val="00C3481A"/>
    <w:rsid w:val="00C34AB1"/>
    <w:rsid w:val="00C35908"/>
    <w:rsid w:val="00C35E2F"/>
    <w:rsid w:val="00C35F85"/>
    <w:rsid w:val="00C36061"/>
    <w:rsid w:val="00C36940"/>
    <w:rsid w:val="00C374A3"/>
    <w:rsid w:val="00C37514"/>
    <w:rsid w:val="00C4050A"/>
    <w:rsid w:val="00C40A49"/>
    <w:rsid w:val="00C40C54"/>
    <w:rsid w:val="00C416BA"/>
    <w:rsid w:val="00C416FF"/>
    <w:rsid w:val="00C41847"/>
    <w:rsid w:val="00C419C6"/>
    <w:rsid w:val="00C423FC"/>
    <w:rsid w:val="00C42B94"/>
    <w:rsid w:val="00C4394B"/>
    <w:rsid w:val="00C43C03"/>
    <w:rsid w:val="00C441F5"/>
    <w:rsid w:val="00C449FB"/>
    <w:rsid w:val="00C44BF5"/>
    <w:rsid w:val="00C45250"/>
    <w:rsid w:val="00C458FC"/>
    <w:rsid w:val="00C45988"/>
    <w:rsid w:val="00C46063"/>
    <w:rsid w:val="00C466D6"/>
    <w:rsid w:val="00C46CA7"/>
    <w:rsid w:val="00C478F2"/>
    <w:rsid w:val="00C50086"/>
    <w:rsid w:val="00C50851"/>
    <w:rsid w:val="00C51926"/>
    <w:rsid w:val="00C523D8"/>
    <w:rsid w:val="00C5297D"/>
    <w:rsid w:val="00C5399D"/>
    <w:rsid w:val="00C53AAC"/>
    <w:rsid w:val="00C54169"/>
    <w:rsid w:val="00C54658"/>
    <w:rsid w:val="00C569F7"/>
    <w:rsid w:val="00C577B7"/>
    <w:rsid w:val="00C57A99"/>
    <w:rsid w:val="00C604B9"/>
    <w:rsid w:val="00C6107E"/>
    <w:rsid w:val="00C62D35"/>
    <w:rsid w:val="00C64B70"/>
    <w:rsid w:val="00C65266"/>
    <w:rsid w:val="00C6566E"/>
    <w:rsid w:val="00C65841"/>
    <w:rsid w:val="00C659C7"/>
    <w:rsid w:val="00C659E3"/>
    <w:rsid w:val="00C65BD8"/>
    <w:rsid w:val="00C65D4A"/>
    <w:rsid w:val="00C65F93"/>
    <w:rsid w:val="00C673D0"/>
    <w:rsid w:val="00C67B68"/>
    <w:rsid w:val="00C705C4"/>
    <w:rsid w:val="00C7149F"/>
    <w:rsid w:val="00C71762"/>
    <w:rsid w:val="00C71803"/>
    <w:rsid w:val="00C72AA1"/>
    <w:rsid w:val="00C72B25"/>
    <w:rsid w:val="00C74231"/>
    <w:rsid w:val="00C74683"/>
    <w:rsid w:val="00C76006"/>
    <w:rsid w:val="00C761A5"/>
    <w:rsid w:val="00C761F4"/>
    <w:rsid w:val="00C770AF"/>
    <w:rsid w:val="00C81173"/>
    <w:rsid w:val="00C812F7"/>
    <w:rsid w:val="00C816B5"/>
    <w:rsid w:val="00C83119"/>
    <w:rsid w:val="00C8442A"/>
    <w:rsid w:val="00C8454E"/>
    <w:rsid w:val="00C84B27"/>
    <w:rsid w:val="00C870DD"/>
    <w:rsid w:val="00C8737B"/>
    <w:rsid w:val="00C87810"/>
    <w:rsid w:val="00C902B2"/>
    <w:rsid w:val="00C90C6F"/>
    <w:rsid w:val="00C913C8"/>
    <w:rsid w:val="00C919D7"/>
    <w:rsid w:val="00C919F3"/>
    <w:rsid w:val="00C91E3D"/>
    <w:rsid w:val="00C9227C"/>
    <w:rsid w:val="00C92628"/>
    <w:rsid w:val="00C93B76"/>
    <w:rsid w:val="00C93E35"/>
    <w:rsid w:val="00C93FE2"/>
    <w:rsid w:val="00C9425B"/>
    <w:rsid w:val="00C950E2"/>
    <w:rsid w:val="00C95757"/>
    <w:rsid w:val="00C96168"/>
    <w:rsid w:val="00C965AE"/>
    <w:rsid w:val="00C96700"/>
    <w:rsid w:val="00C96CDC"/>
    <w:rsid w:val="00C9797B"/>
    <w:rsid w:val="00C97C6C"/>
    <w:rsid w:val="00C97E68"/>
    <w:rsid w:val="00C97E8D"/>
    <w:rsid w:val="00CA0B36"/>
    <w:rsid w:val="00CA1F43"/>
    <w:rsid w:val="00CA2EF1"/>
    <w:rsid w:val="00CA3D90"/>
    <w:rsid w:val="00CA3E4D"/>
    <w:rsid w:val="00CA3F5D"/>
    <w:rsid w:val="00CA4382"/>
    <w:rsid w:val="00CA43D4"/>
    <w:rsid w:val="00CA48A3"/>
    <w:rsid w:val="00CA4AB6"/>
    <w:rsid w:val="00CA4F31"/>
    <w:rsid w:val="00CA5056"/>
    <w:rsid w:val="00CA567B"/>
    <w:rsid w:val="00CA5950"/>
    <w:rsid w:val="00CA634E"/>
    <w:rsid w:val="00CA63D2"/>
    <w:rsid w:val="00CA65E4"/>
    <w:rsid w:val="00CA6CBB"/>
    <w:rsid w:val="00CA6D04"/>
    <w:rsid w:val="00CA6E24"/>
    <w:rsid w:val="00CA7114"/>
    <w:rsid w:val="00CA716B"/>
    <w:rsid w:val="00CA7633"/>
    <w:rsid w:val="00CA7E6A"/>
    <w:rsid w:val="00CB0168"/>
    <w:rsid w:val="00CB07DA"/>
    <w:rsid w:val="00CB094F"/>
    <w:rsid w:val="00CB0F06"/>
    <w:rsid w:val="00CB1331"/>
    <w:rsid w:val="00CB187D"/>
    <w:rsid w:val="00CB22A4"/>
    <w:rsid w:val="00CB2891"/>
    <w:rsid w:val="00CB3732"/>
    <w:rsid w:val="00CB37FB"/>
    <w:rsid w:val="00CB3E09"/>
    <w:rsid w:val="00CB4299"/>
    <w:rsid w:val="00CB4500"/>
    <w:rsid w:val="00CB4F5F"/>
    <w:rsid w:val="00CB7CB5"/>
    <w:rsid w:val="00CB7EF2"/>
    <w:rsid w:val="00CC038C"/>
    <w:rsid w:val="00CC0573"/>
    <w:rsid w:val="00CC05BC"/>
    <w:rsid w:val="00CC2FED"/>
    <w:rsid w:val="00CC4693"/>
    <w:rsid w:val="00CC4D49"/>
    <w:rsid w:val="00CC53CD"/>
    <w:rsid w:val="00CC55C7"/>
    <w:rsid w:val="00CC568F"/>
    <w:rsid w:val="00CC66ED"/>
    <w:rsid w:val="00CC6719"/>
    <w:rsid w:val="00CC720C"/>
    <w:rsid w:val="00CC73B9"/>
    <w:rsid w:val="00CC7BD2"/>
    <w:rsid w:val="00CD04B9"/>
    <w:rsid w:val="00CD072F"/>
    <w:rsid w:val="00CD085E"/>
    <w:rsid w:val="00CD08BC"/>
    <w:rsid w:val="00CD0D37"/>
    <w:rsid w:val="00CD1617"/>
    <w:rsid w:val="00CD23F1"/>
    <w:rsid w:val="00CD26DB"/>
    <w:rsid w:val="00CD288D"/>
    <w:rsid w:val="00CD3090"/>
    <w:rsid w:val="00CD3325"/>
    <w:rsid w:val="00CD4BB2"/>
    <w:rsid w:val="00CD4CD0"/>
    <w:rsid w:val="00CD4D07"/>
    <w:rsid w:val="00CD571B"/>
    <w:rsid w:val="00CD6FE2"/>
    <w:rsid w:val="00CD77C7"/>
    <w:rsid w:val="00CD7EDC"/>
    <w:rsid w:val="00CE0684"/>
    <w:rsid w:val="00CE089B"/>
    <w:rsid w:val="00CE0A7C"/>
    <w:rsid w:val="00CE0AD8"/>
    <w:rsid w:val="00CE1372"/>
    <w:rsid w:val="00CE13D9"/>
    <w:rsid w:val="00CE179F"/>
    <w:rsid w:val="00CE25D3"/>
    <w:rsid w:val="00CE30E2"/>
    <w:rsid w:val="00CE337A"/>
    <w:rsid w:val="00CE444F"/>
    <w:rsid w:val="00CE4EF6"/>
    <w:rsid w:val="00CE50F6"/>
    <w:rsid w:val="00CE59B4"/>
    <w:rsid w:val="00CE5A1C"/>
    <w:rsid w:val="00CE5E3E"/>
    <w:rsid w:val="00CE7857"/>
    <w:rsid w:val="00CE7A0E"/>
    <w:rsid w:val="00CF054D"/>
    <w:rsid w:val="00CF0787"/>
    <w:rsid w:val="00CF0DDF"/>
    <w:rsid w:val="00CF1055"/>
    <w:rsid w:val="00CF11E3"/>
    <w:rsid w:val="00CF1463"/>
    <w:rsid w:val="00CF153B"/>
    <w:rsid w:val="00CF1DE2"/>
    <w:rsid w:val="00CF1FC3"/>
    <w:rsid w:val="00CF30D4"/>
    <w:rsid w:val="00CF30E8"/>
    <w:rsid w:val="00CF36D6"/>
    <w:rsid w:val="00CF3D9D"/>
    <w:rsid w:val="00CF404D"/>
    <w:rsid w:val="00CF43DD"/>
    <w:rsid w:val="00CF475C"/>
    <w:rsid w:val="00CF555E"/>
    <w:rsid w:val="00CF5976"/>
    <w:rsid w:val="00CF6A8A"/>
    <w:rsid w:val="00CF707F"/>
    <w:rsid w:val="00CF743A"/>
    <w:rsid w:val="00CF7A82"/>
    <w:rsid w:val="00CF7D74"/>
    <w:rsid w:val="00CF7DF0"/>
    <w:rsid w:val="00D00276"/>
    <w:rsid w:val="00D0066B"/>
    <w:rsid w:val="00D00935"/>
    <w:rsid w:val="00D01010"/>
    <w:rsid w:val="00D014DC"/>
    <w:rsid w:val="00D0158B"/>
    <w:rsid w:val="00D01E60"/>
    <w:rsid w:val="00D020F8"/>
    <w:rsid w:val="00D0229F"/>
    <w:rsid w:val="00D02B91"/>
    <w:rsid w:val="00D02D05"/>
    <w:rsid w:val="00D02ECA"/>
    <w:rsid w:val="00D03094"/>
    <w:rsid w:val="00D03140"/>
    <w:rsid w:val="00D0359B"/>
    <w:rsid w:val="00D03986"/>
    <w:rsid w:val="00D03A5D"/>
    <w:rsid w:val="00D03E92"/>
    <w:rsid w:val="00D04020"/>
    <w:rsid w:val="00D043CF"/>
    <w:rsid w:val="00D04825"/>
    <w:rsid w:val="00D04B47"/>
    <w:rsid w:val="00D04D9F"/>
    <w:rsid w:val="00D051EF"/>
    <w:rsid w:val="00D05688"/>
    <w:rsid w:val="00D05A29"/>
    <w:rsid w:val="00D063F7"/>
    <w:rsid w:val="00D069B7"/>
    <w:rsid w:val="00D079DB"/>
    <w:rsid w:val="00D07C74"/>
    <w:rsid w:val="00D105C9"/>
    <w:rsid w:val="00D1184D"/>
    <w:rsid w:val="00D119DC"/>
    <w:rsid w:val="00D11BF4"/>
    <w:rsid w:val="00D11FDD"/>
    <w:rsid w:val="00D1270F"/>
    <w:rsid w:val="00D1314A"/>
    <w:rsid w:val="00D133D5"/>
    <w:rsid w:val="00D135A2"/>
    <w:rsid w:val="00D14626"/>
    <w:rsid w:val="00D1536B"/>
    <w:rsid w:val="00D1653A"/>
    <w:rsid w:val="00D1690B"/>
    <w:rsid w:val="00D200C3"/>
    <w:rsid w:val="00D20710"/>
    <w:rsid w:val="00D21001"/>
    <w:rsid w:val="00D21815"/>
    <w:rsid w:val="00D21882"/>
    <w:rsid w:val="00D2197C"/>
    <w:rsid w:val="00D22A5F"/>
    <w:rsid w:val="00D2318C"/>
    <w:rsid w:val="00D233B4"/>
    <w:rsid w:val="00D2346D"/>
    <w:rsid w:val="00D23B55"/>
    <w:rsid w:val="00D23C7B"/>
    <w:rsid w:val="00D23EF5"/>
    <w:rsid w:val="00D2428E"/>
    <w:rsid w:val="00D24302"/>
    <w:rsid w:val="00D24C8A"/>
    <w:rsid w:val="00D25741"/>
    <w:rsid w:val="00D261C5"/>
    <w:rsid w:val="00D27014"/>
    <w:rsid w:val="00D271B0"/>
    <w:rsid w:val="00D27ABB"/>
    <w:rsid w:val="00D3017F"/>
    <w:rsid w:val="00D308EC"/>
    <w:rsid w:val="00D30DBA"/>
    <w:rsid w:val="00D311A3"/>
    <w:rsid w:val="00D31A77"/>
    <w:rsid w:val="00D31DA6"/>
    <w:rsid w:val="00D3231A"/>
    <w:rsid w:val="00D32A55"/>
    <w:rsid w:val="00D32AF3"/>
    <w:rsid w:val="00D33851"/>
    <w:rsid w:val="00D3387F"/>
    <w:rsid w:val="00D34431"/>
    <w:rsid w:val="00D34807"/>
    <w:rsid w:val="00D34AE7"/>
    <w:rsid w:val="00D34D6E"/>
    <w:rsid w:val="00D34EA0"/>
    <w:rsid w:val="00D3557D"/>
    <w:rsid w:val="00D3616D"/>
    <w:rsid w:val="00D36B12"/>
    <w:rsid w:val="00D36E7E"/>
    <w:rsid w:val="00D36F25"/>
    <w:rsid w:val="00D3705E"/>
    <w:rsid w:val="00D3757D"/>
    <w:rsid w:val="00D37F77"/>
    <w:rsid w:val="00D393FB"/>
    <w:rsid w:val="00D411E8"/>
    <w:rsid w:val="00D41504"/>
    <w:rsid w:val="00D415A6"/>
    <w:rsid w:val="00D41818"/>
    <w:rsid w:val="00D419D4"/>
    <w:rsid w:val="00D41D62"/>
    <w:rsid w:val="00D443E8"/>
    <w:rsid w:val="00D44625"/>
    <w:rsid w:val="00D4465C"/>
    <w:rsid w:val="00D4517E"/>
    <w:rsid w:val="00D45832"/>
    <w:rsid w:val="00D46153"/>
    <w:rsid w:val="00D468EB"/>
    <w:rsid w:val="00D47188"/>
    <w:rsid w:val="00D4723E"/>
    <w:rsid w:val="00D47800"/>
    <w:rsid w:val="00D47C97"/>
    <w:rsid w:val="00D47FC2"/>
    <w:rsid w:val="00D511E8"/>
    <w:rsid w:val="00D51F5D"/>
    <w:rsid w:val="00D52BD8"/>
    <w:rsid w:val="00D531C4"/>
    <w:rsid w:val="00D53790"/>
    <w:rsid w:val="00D53891"/>
    <w:rsid w:val="00D53D65"/>
    <w:rsid w:val="00D542F9"/>
    <w:rsid w:val="00D5451B"/>
    <w:rsid w:val="00D553F8"/>
    <w:rsid w:val="00D556F6"/>
    <w:rsid w:val="00D5611C"/>
    <w:rsid w:val="00D56393"/>
    <w:rsid w:val="00D56C86"/>
    <w:rsid w:val="00D56E48"/>
    <w:rsid w:val="00D57520"/>
    <w:rsid w:val="00D57E48"/>
    <w:rsid w:val="00D60F7E"/>
    <w:rsid w:val="00D61154"/>
    <w:rsid w:val="00D61823"/>
    <w:rsid w:val="00D62F57"/>
    <w:rsid w:val="00D63819"/>
    <w:rsid w:val="00D6474C"/>
    <w:rsid w:val="00D651C2"/>
    <w:rsid w:val="00D6527E"/>
    <w:rsid w:val="00D657B7"/>
    <w:rsid w:val="00D65E5A"/>
    <w:rsid w:val="00D65E7E"/>
    <w:rsid w:val="00D662DC"/>
    <w:rsid w:val="00D6651A"/>
    <w:rsid w:val="00D66F23"/>
    <w:rsid w:val="00D67B48"/>
    <w:rsid w:val="00D70139"/>
    <w:rsid w:val="00D7133B"/>
    <w:rsid w:val="00D713C6"/>
    <w:rsid w:val="00D71E5A"/>
    <w:rsid w:val="00D721E2"/>
    <w:rsid w:val="00D72630"/>
    <w:rsid w:val="00D72887"/>
    <w:rsid w:val="00D728ED"/>
    <w:rsid w:val="00D72ED9"/>
    <w:rsid w:val="00D73CB8"/>
    <w:rsid w:val="00D749CA"/>
    <w:rsid w:val="00D75E19"/>
    <w:rsid w:val="00D77436"/>
    <w:rsid w:val="00D77738"/>
    <w:rsid w:val="00D77976"/>
    <w:rsid w:val="00D77CD1"/>
    <w:rsid w:val="00D801BE"/>
    <w:rsid w:val="00D815F2"/>
    <w:rsid w:val="00D817E0"/>
    <w:rsid w:val="00D81D0B"/>
    <w:rsid w:val="00D82422"/>
    <w:rsid w:val="00D825E0"/>
    <w:rsid w:val="00D82947"/>
    <w:rsid w:val="00D82B37"/>
    <w:rsid w:val="00D831B5"/>
    <w:rsid w:val="00D8322E"/>
    <w:rsid w:val="00D8435F"/>
    <w:rsid w:val="00D84C9F"/>
    <w:rsid w:val="00D856C6"/>
    <w:rsid w:val="00D85C61"/>
    <w:rsid w:val="00D86245"/>
    <w:rsid w:val="00D86249"/>
    <w:rsid w:val="00D8635D"/>
    <w:rsid w:val="00D86DC8"/>
    <w:rsid w:val="00D87583"/>
    <w:rsid w:val="00D8792F"/>
    <w:rsid w:val="00D87D05"/>
    <w:rsid w:val="00D900B4"/>
    <w:rsid w:val="00D9145D"/>
    <w:rsid w:val="00D91C2C"/>
    <w:rsid w:val="00D91D62"/>
    <w:rsid w:val="00D92320"/>
    <w:rsid w:val="00D92AC1"/>
    <w:rsid w:val="00D92C8A"/>
    <w:rsid w:val="00D92FCE"/>
    <w:rsid w:val="00D92FE3"/>
    <w:rsid w:val="00D950ED"/>
    <w:rsid w:val="00D95A33"/>
    <w:rsid w:val="00D95EB3"/>
    <w:rsid w:val="00D969A6"/>
    <w:rsid w:val="00D96B54"/>
    <w:rsid w:val="00D96B70"/>
    <w:rsid w:val="00D9705A"/>
    <w:rsid w:val="00D97320"/>
    <w:rsid w:val="00D977D5"/>
    <w:rsid w:val="00D97B17"/>
    <w:rsid w:val="00D97F6F"/>
    <w:rsid w:val="00DA0943"/>
    <w:rsid w:val="00DA0BB4"/>
    <w:rsid w:val="00DA10B1"/>
    <w:rsid w:val="00DA14DC"/>
    <w:rsid w:val="00DA183D"/>
    <w:rsid w:val="00DA1E03"/>
    <w:rsid w:val="00DA1EB9"/>
    <w:rsid w:val="00DA234D"/>
    <w:rsid w:val="00DA30D7"/>
    <w:rsid w:val="00DA3975"/>
    <w:rsid w:val="00DA39D8"/>
    <w:rsid w:val="00DA3CD1"/>
    <w:rsid w:val="00DA3EEB"/>
    <w:rsid w:val="00DA50AF"/>
    <w:rsid w:val="00DA51D5"/>
    <w:rsid w:val="00DA60AC"/>
    <w:rsid w:val="00DA682A"/>
    <w:rsid w:val="00DA6970"/>
    <w:rsid w:val="00DA75CF"/>
    <w:rsid w:val="00DA7D15"/>
    <w:rsid w:val="00DB0090"/>
    <w:rsid w:val="00DB0130"/>
    <w:rsid w:val="00DB0797"/>
    <w:rsid w:val="00DB082F"/>
    <w:rsid w:val="00DB1826"/>
    <w:rsid w:val="00DB1AAC"/>
    <w:rsid w:val="00DB1C7C"/>
    <w:rsid w:val="00DB1E3B"/>
    <w:rsid w:val="00DB3884"/>
    <w:rsid w:val="00DB398B"/>
    <w:rsid w:val="00DB48E8"/>
    <w:rsid w:val="00DB4E5D"/>
    <w:rsid w:val="00DB5386"/>
    <w:rsid w:val="00DB7736"/>
    <w:rsid w:val="00DB7882"/>
    <w:rsid w:val="00DC05F7"/>
    <w:rsid w:val="00DC064E"/>
    <w:rsid w:val="00DC0667"/>
    <w:rsid w:val="00DC08C5"/>
    <w:rsid w:val="00DC0EB9"/>
    <w:rsid w:val="00DC1DE7"/>
    <w:rsid w:val="00DC1FF2"/>
    <w:rsid w:val="00DC222E"/>
    <w:rsid w:val="00DC22ED"/>
    <w:rsid w:val="00DC28A0"/>
    <w:rsid w:val="00DC2983"/>
    <w:rsid w:val="00DC2B8A"/>
    <w:rsid w:val="00DC39B4"/>
    <w:rsid w:val="00DC3F49"/>
    <w:rsid w:val="00DC4231"/>
    <w:rsid w:val="00DC51E3"/>
    <w:rsid w:val="00DC538D"/>
    <w:rsid w:val="00DC59FD"/>
    <w:rsid w:val="00DC5CD0"/>
    <w:rsid w:val="00DC5EBC"/>
    <w:rsid w:val="00DC5F07"/>
    <w:rsid w:val="00DC6461"/>
    <w:rsid w:val="00DC649B"/>
    <w:rsid w:val="00DC678D"/>
    <w:rsid w:val="00DC688F"/>
    <w:rsid w:val="00DC69DA"/>
    <w:rsid w:val="00DC6CB1"/>
    <w:rsid w:val="00DC6CC3"/>
    <w:rsid w:val="00DC6FD9"/>
    <w:rsid w:val="00DC7C66"/>
    <w:rsid w:val="00DD01F9"/>
    <w:rsid w:val="00DD0390"/>
    <w:rsid w:val="00DD082D"/>
    <w:rsid w:val="00DD0DC5"/>
    <w:rsid w:val="00DD0E79"/>
    <w:rsid w:val="00DD1639"/>
    <w:rsid w:val="00DD281F"/>
    <w:rsid w:val="00DD28C9"/>
    <w:rsid w:val="00DD3474"/>
    <w:rsid w:val="00DD3EAD"/>
    <w:rsid w:val="00DD421C"/>
    <w:rsid w:val="00DD49DA"/>
    <w:rsid w:val="00DD5B49"/>
    <w:rsid w:val="00DD6595"/>
    <w:rsid w:val="00DD7561"/>
    <w:rsid w:val="00DD7B41"/>
    <w:rsid w:val="00DE1137"/>
    <w:rsid w:val="00DE142E"/>
    <w:rsid w:val="00DE1B3C"/>
    <w:rsid w:val="00DE1BE6"/>
    <w:rsid w:val="00DE201D"/>
    <w:rsid w:val="00DE207E"/>
    <w:rsid w:val="00DE29D1"/>
    <w:rsid w:val="00DE2D12"/>
    <w:rsid w:val="00DE2F3D"/>
    <w:rsid w:val="00DE3329"/>
    <w:rsid w:val="00DE3808"/>
    <w:rsid w:val="00DE3CC7"/>
    <w:rsid w:val="00DE41FE"/>
    <w:rsid w:val="00DE46C7"/>
    <w:rsid w:val="00DE4710"/>
    <w:rsid w:val="00DE6084"/>
    <w:rsid w:val="00DE640A"/>
    <w:rsid w:val="00DE6431"/>
    <w:rsid w:val="00DE656A"/>
    <w:rsid w:val="00DE7105"/>
    <w:rsid w:val="00DE7986"/>
    <w:rsid w:val="00DE7C26"/>
    <w:rsid w:val="00DE7CBC"/>
    <w:rsid w:val="00DF0157"/>
    <w:rsid w:val="00DF081F"/>
    <w:rsid w:val="00DF0AC2"/>
    <w:rsid w:val="00DF1929"/>
    <w:rsid w:val="00DF1A7B"/>
    <w:rsid w:val="00DF1AC9"/>
    <w:rsid w:val="00DF2031"/>
    <w:rsid w:val="00DF255D"/>
    <w:rsid w:val="00DF25BE"/>
    <w:rsid w:val="00DF2A95"/>
    <w:rsid w:val="00DF2B88"/>
    <w:rsid w:val="00DF2D80"/>
    <w:rsid w:val="00DF39A8"/>
    <w:rsid w:val="00DF423F"/>
    <w:rsid w:val="00DF4263"/>
    <w:rsid w:val="00DF49CA"/>
    <w:rsid w:val="00DF4C57"/>
    <w:rsid w:val="00DF4E32"/>
    <w:rsid w:val="00DF5033"/>
    <w:rsid w:val="00DF521E"/>
    <w:rsid w:val="00DF5322"/>
    <w:rsid w:val="00DF5B01"/>
    <w:rsid w:val="00DF5C6C"/>
    <w:rsid w:val="00DF60ED"/>
    <w:rsid w:val="00DF63F3"/>
    <w:rsid w:val="00DF6476"/>
    <w:rsid w:val="00DF6B60"/>
    <w:rsid w:val="00DF6C24"/>
    <w:rsid w:val="00DF7313"/>
    <w:rsid w:val="00E00A8C"/>
    <w:rsid w:val="00E0141F"/>
    <w:rsid w:val="00E014F6"/>
    <w:rsid w:val="00E027E1"/>
    <w:rsid w:val="00E02B99"/>
    <w:rsid w:val="00E0394D"/>
    <w:rsid w:val="00E03B52"/>
    <w:rsid w:val="00E042AD"/>
    <w:rsid w:val="00E04BF9"/>
    <w:rsid w:val="00E057A7"/>
    <w:rsid w:val="00E06D2E"/>
    <w:rsid w:val="00E07343"/>
    <w:rsid w:val="00E075E2"/>
    <w:rsid w:val="00E079E0"/>
    <w:rsid w:val="00E07A22"/>
    <w:rsid w:val="00E1034A"/>
    <w:rsid w:val="00E1123D"/>
    <w:rsid w:val="00E114E6"/>
    <w:rsid w:val="00E115AB"/>
    <w:rsid w:val="00E11CEB"/>
    <w:rsid w:val="00E1263F"/>
    <w:rsid w:val="00E129B4"/>
    <w:rsid w:val="00E13C63"/>
    <w:rsid w:val="00E1400F"/>
    <w:rsid w:val="00E143C8"/>
    <w:rsid w:val="00E152AE"/>
    <w:rsid w:val="00E152D6"/>
    <w:rsid w:val="00E15657"/>
    <w:rsid w:val="00E16371"/>
    <w:rsid w:val="00E1681B"/>
    <w:rsid w:val="00E16F1F"/>
    <w:rsid w:val="00E16F83"/>
    <w:rsid w:val="00E17E76"/>
    <w:rsid w:val="00E20646"/>
    <w:rsid w:val="00E20E78"/>
    <w:rsid w:val="00E21791"/>
    <w:rsid w:val="00E21898"/>
    <w:rsid w:val="00E21A12"/>
    <w:rsid w:val="00E21A2C"/>
    <w:rsid w:val="00E2236A"/>
    <w:rsid w:val="00E247DF"/>
    <w:rsid w:val="00E24D7E"/>
    <w:rsid w:val="00E25277"/>
    <w:rsid w:val="00E2548E"/>
    <w:rsid w:val="00E2553C"/>
    <w:rsid w:val="00E266C4"/>
    <w:rsid w:val="00E26A0E"/>
    <w:rsid w:val="00E27113"/>
    <w:rsid w:val="00E27876"/>
    <w:rsid w:val="00E307D4"/>
    <w:rsid w:val="00E30CEB"/>
    <w:rsid w:val="00E30DC5"/>
    <w:rsid w:val="00E30E32"/>
    <w:rsid w:val="00E30E58"/>
    <w:rsid w:val="00E3233F"/>
    <w:rsid w:val="00E32995"/>
    <w:rsid w:val="00E33996"/>
    <w:rsid w:val="00E33B38"/>
    <w:rsid w:val="00E33F15"/>
    <w:rsid w:val="00E3429F"/>
    <w:rsid w:val="00E34BC6"/>
    <w:rsid w:val="00E36DED"/>
    <w:rsid w:val="00E36F8B"/>
    <w:rsid w:val="00E401E5"/>
    <w:rsid w:val="00E411E6"/>
    <w:rsid w:val="00E41BCD"/>
    <w:rsid w:val="00E420A5"/>
    <w:rsid w:val="00E429C7"/>
    <w:rsid w:val="00E42C33"/>
    <w:rsid w:val="00E43CE1"/>
    <w:rsid w:val="00E43F45"/>
    <w:rsid w:val="00E44A3C"/>
    <w:rsid w:val="00E44AE6"/>
    <w:rsid w:val="00E45E9E"/>
    <w:rsid w:val="00E45F58"/>
    <w:rsid w:val="00E46055"/>
    <w:rsid w:val="00E46914"/>
    <w:rsid w:val="00E46C2A"/>
    <w:rsid w:val="00E4720D"/>
    <w:rsid w:val="00E47682"/>
    <w:rsid w:val="00E503F7"/>
    <w:rsid w:val="00E50EA7"/>
    <w:rsid w:val="00E51C28"/>
    <w:rsid w:val="00E51EC2"/>
    <w:rsid w:val="00E525F0"/>
    <w:rsid w:val="00E52C29"/>
    <w:rsid w:val="00E5382C"/>
    <w:rsid w:val="00E53AD1"/>
    <w:rsid w:val="00E53EB3"/>
    <w:rsid w:val="00E54E75"/>
    <w:rsid w:val="00E55A3A"/>
    <w:rsid w:val="00E56076"/>
    <w:rsid w:val="00E56CED"/>
    <w:rsid w:val="00E56D7F"/>
    <w:rsid w:val="00E57C14"/>
    <w:rsid w:val="00E6031A"/>
    <w:rsid w:val="00E60AD8"/>
    <w:rsid w:val="00E60D09"/>
    <w:rsid w:val="00E60F4D"/>
    <w:rsid w:val="00E621F0"/>
    <w:rsid w:val="00E622DA"/>
    <w:rsid w:val="00E6285D"/>
    <w:rsid w:val="00E62AB1"/>
    <w:rsid w:val="00E63B2E"/>
    <w:rsid w:val="00E655E2"/>
    <w:rsid w:val="00E66019"/>
    <w:rsid w:val="00E6667F"/>
    <w:rsid w:val="00E66692"/>
    <w:rsid w:val="00E66AF7"/>
    <w:rsid w:val="00E66EE9"/>
    <w:rsid w:val="00E67C83"/>
    <w:rsid w:val="00E67CA3"/>
    <w:rsid w:val="00E709B4"/>
    <w:rsid w:val="00E7155A"/>
    <w:rsid w:val="00E71F79"/>
    <w:rsid w:val="00E7231D"/>
    <w:rsid w:val="00E7252D"/>
    <w:rsid w:val="00E72790"/>
    <w:rsid w:val="00E72B2D"/>
    <w:rsid w:val="00E72F53"/>
    <w:rsid w:val="00E72FDD"/>
    <w:rsid w:val="00E73518"/>
    <w:rsid w:val="00E740CD"/>
    <w:rsid w:val="00E74A92"/>
    <w:rsid w:val="00E74F03"/>
    <w:rsid w:val="00E753D1"/>
    <w:rsid w:val="00E75650"/>
    <w:rsid w:val="00E758A1"/>
    <w:rsid w:val="00E75DDA"/>
    <w:rsid w:val="00E75EA3"/>
    <w:rsid w:val="00E761A8"/>
    <w:rsid w:val="00E7622C"/>
    <w:rsid w:val="00E762AA"/>
    <w:rsid w:val="00E762E2"/>
    <w:rsid w:val="00E76308"/>
    <w:rsid w:val="00E76EFC"/>
    <w:rsid w:val="00E77618"/>
    <w:rsid w:val="00E77E83"/>
    <w:rsid w:val="00E80228"/>
    <w:rsid w:val="00E80DFB"/>
    <w:rsid w:val="00E81272"/>
    <w:rsid w:val="00E8228A"/>
    <w:rsid w:val="00E828EB"/>
    <w:rsid w:val="00E8345E"/>
    <w:rsid w:val="00E84E8C"/>
    <w:rsid w:val="00E8584E"/>
    <w:rsid w:val="00E85A42"/>
    <w:rsid w:val="00E85B42"/>
    <w:rsid w:val="00E86486"/>
    <w:rsid w:val="00E8672F"/>
    <w:rsid w:val="00E875F5"/>
    <w:rsid w:val="00E876B2"/>
    <w:rsid w:val="00E8782B"/>
    <w:rsid w:val="00E900B1"/>
    <w:rsid w:val="00E90A85"/>
    <w:rsid w:val="00E917DD"/>
    <w:rsid w:val="00E91AF6"/>
    <w:rsid w:val="00E9337F"/>
    <w:rsid w:val="00E93D4E"/>
    <w:rsid w:val="00E949E2"/>
    <w:rsid w:val="00E954B5"/>
    <w:rsid w:val="00E955DA"/>
    <w:rsid w:val="00E959CA"/>
    <w:rsid w:val="00E95BAB"/>
    <w:rsid w:val="00E96633"/>
    <w:rsid w:val="00E96A52"/>
    <w:rsid w:val="00EA13CC"/>
    <w:rsid w:val="00EA1C0F"/>
    <w:rsid w:val="00EA1D0A"/>
    <w:rsid w:val="00EA1F9E"/>
    <w:rsid w:val="00EA209A"/>
    <w:rsid w:val="00EA2974"/>
    <w:rsid w:val="00EA2F9C"/>
    <w:rsid w:val="00EA335E"/>
    <w:rsid w:val="00EA3E06"/>
    <w:rsid w:val="00EA41DD"/>
    <w:rsid w:val="00EA5B7E"/>
    <w:rsid w:val="00EA5BF2"/>
    <w:rsid w:val="00EA5C1C"/>
    <w:rsid w:val="00EA6262"/>
    <w:rsid w:val="00EA68AA"/>
    <w:rsid w:val="00EA6A0D"/>
    <w:rsid w:val="00EA6ACE"/>
    <w:rsid w:val="00EA6BFC"/>
    <w:rsid w:val="00EA6C2B"/>
    <w:rsid w:val="00EA7196"/>
    <w:rsid w:val="00EA7B28"/>
    <w:rsid w:val="00EAFDE0"/>
    <w:rsid w:val="00EB0DB9"/>
    <w:rsid w:val="00EB11C1"/>
    <w:rsid w:val="00EB1C80"/>
    <w:rsid w:val="00EB1F77"/>
    <w:rsid w:val="00EB2019"/>
    <w:rsid w:val="00EB2894"/>
    <w:rsid w:val="00EB2B92"/>
    <w:rsid w:val="00EB337C"/>
    <w:rsid w:val="00EB35A9"/>
    <w:rsid w:val="00EB455B"/>
    <w:rsid w:val="00EB5519"/>
    <w:rsid w:val="00EB5648"/>
    <w:rsid w:val="00EB5BB5"/>
    <w:rsid w:val="00EB5D84"/>
    <w:rsid w:val="00EB6114"/>
    <w:rsid w:val="00EB6290"/>
    <w:rsid w:val="00EB6A95"/>
    <w:rsid w:val="00EB7164"/>
    <w:rsid w:val="00EB7AE4"/>
    <w:rsid w:val="00EB7B92"/>
    <w:rsid w:val="00EC02FA"/>
    <w:rsid w:val="00EC133C"/>
    <w:rsid w:val="00EC19CB"/>
    <w:rsid w:val="00EC1A54"/>
    <w:rsid w:val="00EC30F7"/>
    <w:rsid w:val="00EC3908"/>
    <w:rsid w:val="00EC3D80"/>
    <w:rsid w:val="00EC4130"/>
    <w:rsid w:val="00EC4684"/>
    <w:rsid w:val="00EC4FB7"/>
    <w:rsid w:val="00EC5521"/>
    <w:rsid w:val="00EC5913"/>
    <w:rsid w:val="00EC7659"/>
    <w:rsid w:val="00EC7DC8"/>
    <w:rsid w:val="00ED0328"/>
    <w:rsid w:val="00ED0570"/>
    <w:rsid w:val="00ED1CBA"/>
    <w:rsid w:val="00ED223C"/>
    <w:rsid w:val="00ED277B"/>
    <w:rsid w:val="00ED30C3"/>
    <w:rsid w:val="00ED3369"/>
    <w:rsid w:val="00ED342A"/>
    <w:rsid w:val="00ED37A2"/>
    <w:rsid w:val="00ED3E2F"/>
    <w:rsid w:val="00ED47E0"/>
    <w:rsid w:val="00ED4C0E"/>
    <w:rsid w:val="00ED4D34"/>
    <w:rsid w:val="00ED5946"/>
    <w:rsid w:val="00ED5D1A"/>
    <w:rsid w:val="00ED67DF"/>
    <w:rsid w:val="00ED747A"/>
    <w:rsid w:val="00EE01BD"/>
    <w:rsid w:val="00EE0500"/>
    <w:rsid w:val="00EE0521"/>
    <w:rsid w:val="00EE16A6"/>
    <w:rsid w:val="00EE1903"/>
    <w:rsid w:val="00EE2903"/>
    <w:rsid w:val="00EE29E9"/>
    <w:rsid w:val="00EE3104"/>
    <w:rsid w:val="00EE31FE"/>
    <w:rsid w:val="00EE3D4A"/>
    <w:rsid w:val="00EE3E54"/>
    <w:rsid w:val="00EE46FD"/>
    <w:rsid w:val="00EE4F5B"/>
    <w:rsid w:val="00EE55A7"/>
    <w:rsid w:val="00EE5EF9"/>
    <w:rsid w:val="00EE61B2"/>
    <w:rsid w:val="00EE7411"/>
    <w:rsid w:val="00EE759E"/>
    <w:rsid w:val="00EE7B89"/>
    <w:rsid w:val="00EE7EAC"/>
    <w:rsid w:val="00EF0330"/>
    <w:rsid w:val="00EF093A"/>
    <w:rsid w:val="00EF1231"/>
    <w:rsid w:val="00EF1AAC"/>
    <w:rsid w:val="00EF20BD"/>
    <w:rsid w:val="00EF24AD"/>
    <w:rsid w:val="00EF26AD"/>
    <w:rsid w:val="00EF2B32"/>
    <w:rsid w:val="00EF2BC8"/>
    <w:rsid w:val="00EF3BD8"/>
    <w:rsid w:val="00EF53E9"/>
    <w:rsid w:val="00EF544D"/>
    <w:rsid w:val="00EF5593"/>
    <w:rsid w:val="00EF5C2D"/>
    <w:rsid w:val="00EF6169"/>
    <w:rsid w:val="00EF7268"/>
    <w:rsid w:val="00EF77BE"/>
    <w:rsid w:val="00EF77CB"/>
    <w:rsid w:val="00EF798E"/>
    <w:rsid w:val="00F006B2"/>
    <w:rsid w:val="00F00C84"/>
    <w:rsid w:val="00F011AA"/>
    <w:rsid w:val="00F015DD"/>
    <w:rsid w:val="00F01638"/>
    <w:rsid w:val="00F01978"/>
    <w:rsid w:val="00F01DC7"/>
    <w:rsid w:val="00F0239B"/>
    <w:rsid w:val="00F02A48"/>
    <w:rsid w:val="00F02A56"/>
    <w:rsid w:val="00F02FAC"/>
    <w:rsid w:val="00F037EF"/>
    <w:rsid w:val="00F038DB"/>
    <w:rsid w:val="00F0415B"/>
    <w:rsid w:val="00F04562"/>
    <w:rsid w:val="00F04614"/>
    <w:rsid w:val="00F04727"/>
    <w:rsid w:val="00F06054"/>
    <w:rsid w:val="00F060E2"/>
    <w:rsid w:val="00F0619F"/>
    <w:rsid w:val="00F06538"/>
    <w:rsid w:val="00F0670B"/>
    <w:rsid w:val="00F06717"/>
    <w:rsid w:val="00F0682C"/>
    <w:rsid w:val="00F072E5"/>
    <w:rsid w:val="00F07682"/>
    <w:rsid w:val="00F07967"/>
    <w:rsid w:val="00F101FE"/>
    <w:rsid w:val="00F108BA"/>
    <w:rsid w:val="00F128A5"/>
    <w:rsid w:val="00F1315A"/>
    <w:rsid w:val="00F14F6E"/>
    <w:rsid w:val="00F15BC3"/>
    <w:rsid w:val="00F17199"/>
    <w:rsid w:val="00F21D4D"/>
    <w:rsid w:val="00F2202A"/>
    <w:rsid w:val="00F2211A"/>
    <w:rsid w:val="00F22919"/>
    <w:rsid w:val="00F22F0D"/>
    <w:rsid w:val="00F22F2B"/>
    <w:rsid w:val="00F23753"/>
    <w:rsid w:val="00F23D08"/>
    <w:rsid w:val="00F2443F"/>
    <w:rsid w:val="00F24790"/>
    <w:rsid w:val="00F24EB2"/>
    <w:rsid w:val="00F25571"/>
    <w:rsid w:val="00F25827"/>
    <w:rsid w:val="00F258FE"/>
    <w:rsid w:val="00F26757"/>
    <w:rsid w:val="00F26CD3"/>
    <w:rsid w:val="00F26D5E"/>
    <w:rsid w:val="00F2744D"/>
    <w:rsid w:val="00F2778B"/>
    <w:rsid w:val="00F27944"/>
    <w:rsid w:val="00F27D94"/>
    <w:rsid w:val="00F27DFE"/>
    <w:rsid w:val="00F307CE"/>
    <w:rsid w:val="00F30865"/>
    <w:rsid w:val="00F31C64"/>
    <w:rsid w:val="00F32006"/>
    <w:rsid w:val="00F320C2"/>
    <w:rsid w:val="00F32128"/>
    <w:rsid w:val="00F33475"/>
    <w:rsid w:val="00F34741"/>
    <w:rsid w:val="00F34857"/>
    <w:rsid w:val="00F34B8F"/>
    <w:rsid w:val="00F34D66"/>
    <w:rsid w:val="00F355C0"/>
    <w:rsid w:val="00F35952"/>
    <w:rsid w:val="00F35CC1"/>
    <w:rsid w:val="00F360B4"/>
    <w:rsid w:val="00F3626A"/>
    <w:rsid w:val="00F3729C"/>
    <w:rsid w:val="00F3780D"/>
    <w:rsid w:val="00F37EEA"/>
    <w:rsid w:val="00F4082E"/>
    <w:rsid w:val="00F41337"/>
    <w:rsid w:val="00F41447"/>
    <w:rsid w:val="00F41727"/>
    <w:rsid w:val="00F41BDF"/>
    <w:rsid w:val="00F41CC0"/>
    <w:rsid w:val="00F41CC3"/>
    <w:rsid w:val="00F41DA4"/>
    <w:rsid w:val="00F42280"/>
    <w:rsid w:val="00F425E4"/>
    <w:rsid w:val="00F42F3C"/>
    <w:rsid w:val="00F42F60"/>
    <w:rsid w:val="00F4399E"/>
    <w:rsid w:val="00F439B9"/>
    <w:rsid w:val="00F43DB1"/>
    <w:rsid w:val="00F4417F"/>
    <w:rsid w:val="00F4457A"/>
    <w:rsid w:val="00F44FE0"/>
    <w:rsid w:val="00F45600"/>
    <w:rsid w:val="00F45A44"/>
    <w:rsid w:val="00F45F10"/>
    <w:rsid w:val="00F45FF0"/>
    <w:rsid w:val="00F46580"/>
    <w:rsid w:val="00F46768"/>
    <w:rsid w:val="00F46A54"/>
    <w:rsid w:val="00F46D88"/>
    <w:rsid w:val="00F47411"/>
    <w:rsid w:val="00F47C83"/>
    <w:rsid w:val="00F5187A"/>
    <w:rsid w:val="00F51EE7"/>
    <w:rsid w:val="00F52676"/>
    <w:rsid w:val="00F526E4"/>
    <w:rsid w:val="00F52918"/>
    <w:rsid w:val="00F52E90"/>
    <w:rsid w:val="00F53110"/>
    <w:rsid w:val="00F53999"/>
    <w:rsid w:val="00F53BC8"/>
    <w:rsid w:val="00F5418D"/>
    <w:rsid w:val="00F54247"/>
    <w:rsid w:val="00F54F2B"/>
    <w:rsid w:val="00F55DDA"/>
    <w:rsid w:val="00F55F83"/>
    <w:rsid w:val="00F5615C"/>
    <w:rsid w:val="00F56661"/>
    <w:rsid w:val="00F56DF1"/>
    <w:rsid w:val="00F57124"/>
    <w:rsid w:val="00F5734F"/>
    <w:rsid w:val="00F57D7B"/>
    <w:rsid w:val="00F57E64"/>
    <w:rsid w:val="00F603B8"/>
    <w:rsid w:val="00F60A88"/>
    <w:rsid w:val="00F61FA1"/>
    <w:rsid w:val="00F61FAF"/>
    <w:rsid w:val="00F629DE"/>
    <w:rsid w:val="00F62AFC"/>
    <w:rsid w:val="00F62BF9"/>
    <w:rsid w:val="00F63552"/>
    <w:rsid w:val="00F64600"/>
    <w:rsid w:val="00F64A3B"/>
    <w:rsid w:val="00F65949"/>
    <w:rsid w:val="00F65C3D"/>
    <w:rsid w:val="00F65D28"/>
    <w:rsid w:val="00F66D13"/>
    <w:rsid w:val="00F67937"/>
    <w:rsid w:val="00F67D6D"/>
    <w:rsid w:val="00F7047B"/>
    <w:rsid w:val="00F705FD"/>
    <w:rsid w:val="00F70E6C"/>
    <w:rsid w:val="00F717E0"/>
    <w:rsid w:val="00F71880"/>
    <w:rsid w:val="00F71F3A"/>
    <w:rsid w:val="00F723DA"/>
    <w:rsid w:val="00F72F6C"/>
    <w:rsid w:val="00F73216"/>
    <w:rsid w:val="00F73C57"/>
    <w:rsid w:val="00F7519A"/>
    <w:rsid w:val="00F754AF"/>
    <w:rsid w:val="00F75A48"/>
    <w:rsid w:val="00F75D2D"/>
    <w:rsid w:val="00F75D6E"/>
    <w:rsid w:val="00F760AB"/>
    <w:rsid w:val="00F76786"/>
    <w:rsid w:val="00F76C74"/>
    <w:rsid w:val="00F77E1D"/>
    <w:rsid w:val="00F80030"/>
    <w:rsid w:val="00F8012E"/>
    <w:rsid w:val="00F807BA"/>
    <w:rsid w:val="00F80C1C"/>
    <w:rsid w:val="00F8133A"/>
    <w:rsid w:val="00F81833"/>
    <w:rsid w:val="00F81CB0"/>
    <w:rsid w:val="00F822C2"/>
    <w:rsid w:val="00F8269C"/>
    <w:rsid w:val="00F82B1F"/>
    <w:rsid w:val="00F82EF0"/>
    <w:rsid w:val="00F839A4"/>
    <w:rsid w:val="00F84013"/>
    <w:rsid w:val="00F841F6"/>
    <w:rsid w:val="00F842F0"/>
    <w:rsid w:val="00F84734"/>
    <w:rsid w:val="00F848D0"/>
    <w:rsid w:val="00F85B99"/>
    <w:rsid w:val="00F85C55"/>
    <w:rsid w:val="00F861DE"/>
    <w:rsid w:val="00F8622E"/>
    <w:rsid w:val="00F86484"/>
    <w:rsid w:val="00F86B4B"/>
    <w:rsid w:val="00F8747C"/>
    <w:rsid w:val="00F9003B"/>
    <w:rsid w:val="00F914C1"/>
    <w:rsid w:val="00F917FD"/>
    <w:rsid w:val="00F91F66"/>
    <w:rsid w:val="00F9229B"/>
    <w:rsid w:val="00F922A5"/>
    <w:rsid w:val="00F9245A"/>
    <w:rsid w:val="00F9276D"/>
    <w:rsid w:val="00F92894"/>
    <w:rsid w:val="00F92E18"/>
    <w:rsid w:val="00F9396E"/>
    <w:rsid w:val="00F93BD6"/>
    <w:rsid w:val="00F93F8A"/>
    <w:rsid w:val="00F945A5"/>
    <w:rsid w:val="00F949F2"/>
    <w:rsid w:val="00F95082"/>
    <w:rsid w:val="00F95C19"/>
    <w:rsid w:val="00F96624"/>
    <w:rsid w:val="00F96C50"/>
    <w:rsid w:val="00F97160"/>
    <w:rsid w:val="00F978B1"/>
    <w:rsid w:val="00F97F5A"/>
    <w:rsid w:val="00F999AD"/>
    <w:rsid w:val="00FA2331"/>
    <w:rsid w:val="00FA291F"/>
    <w:rsid w:val="00FA2A78"/>
    <w:rsid w:val="00FA311B"/>
    <w:rsid w:val="00FA3342"/>
    <w:rsid w:val="00FA36B6"/>
    <w:rsid w:val="00FA3C25"/>
    <w:rsid w:val="00FA4EE1"/>
    <w:rsid w:val="00FA54EB"/>
    <w:rsid w:val="00FA584F"/>
    <w:rsid w:val="00FA6E7C"/>
    <w:rsid w:val="00FA72E6"/>
    <w:rsid w:val="00FB0089"/>
    <w:rsid w:val="00FB0586"/>
    <w:rsid w:val="00FB0910"/>
    <w:rsid w:val="00FB10CE"/>
    <w:rsid w:val="00FB14F3"/>
    <w:rsid w:val="00FB165E"/>
    <w:rsid w:val="00FB2101"/>
    <w:rsid w:val="00FB2BE8"/>
    <w:rsid w:val="00FB2E5F"/>
    <w:rsid w:val="00FB47E0"/>
    <w:rsid w:val="00FB4AA7"/>
    <w:rsid w:val="00FB4CD6"/>
    <w:rsid w:val="00FB6BBE"/>
    <w:rsid w:val="00FB6FB3"/>
    <w:rsid w:val="00FB765D"/>
    <w:rsid w:val="00FB786E"/>
    <w:rsid w:val="00FC0D9A"/>
    <w:rsid w:val="00FC251D"/>
    <w:rsid w:val="00FC36EB"/>
    <w:rsid w:val="00FC3C64"/>
    <w:rsid w:val="00FC3D52"/>
    <w:rsid w:val="00FC429F"/>
    <w:rsid w:val="00FC451B"/>
    <w:rsid w:val="00FC4F5C"/>
    <w:rsid w:val="00FC5370"/>
    <w:rsid w:val="00FC540A"/>
    <w:rsid w:val="00FC5687"/>
    <w:rsid w:val="00FC612A"/>
    <w:rsid w:val="00FC66FA"/>
    <w:rsid w:val="00FC725D"/>
    <w:rsid w:val="00FC78C5"/>
    <w:rsid w:val="00FC7947"/>
    <w:rsid w:val="00FC7C3E"/>
    <w:rsid w:val="00FD0536"/>
    <w:rsid w:val="00FD05D2"/>
    <w:rsid w:val="00FD0FA3"/>
    <w:rsid w:val="00FD213E"/>
    <w:rsid w:val="00FD21EF"/>
    <w:rsid w:val="00FD304A"/>
    <w:rsid w:val="00FD3821"/>
    <w:rsid w:val="00FD3EB4"/>
    <w:rsid w:val="00FD4000"/>
    <w:rsid w:val="00FD40FE"/>
    <w:rsid w:val="00FD4770"/>
    <w:rsid w:val="00FD4A5F"/>
    <w:rsid w:val="00FD5016"/>
    <w:rsid w:val="00FD542D"/>
    <w:rsid w:val="00FD584C"/>
    <w:rsid w:val="00FD5996"/>
    <w:rsid w:val="00FD5D4C"/>
    <w:rsid w:val="00FD60AF"/>
    <w:rsid w:val="00FD61DC"/>
    <w:rsid w:val="00FD62C9"/>
    <w:rsid w:val="00FD63D8"/>
    <w:rsid w:val="00FD6AED"/>
    <w:rsid w:val="00FD70BC"/>
    <w:rsid w:val="00FD79BD"/>
    <w:rsid w:val="00FE09E9"/>
    <w:rsid w:val="00FE0BD6"/>
    <w:rsid w:val="00FE38DC"/>
    <w:rsid w:val="00FE3A69"/>
    <w:rsid w:val="00FE43B3"/>
    <w:rsid w:val="00FE48E1"/>
    <w:rsid w:val="00FE49D4"/>
    <w:rsid w:val="00FE4A6D"/>
    <w:rsid w:val="00FE4A82"/>
    <w:rsid w:val="00FE61A5"/>
    <w:rsid w:val="00FE7F4E"/>
    <w:rsid w:val="00FF02F3"/>
    <w:rsid w:val="00FF05FF"/>
    <w:rsid w:val="00FF073B"/>
    <w:rsid w:val="00FF0780"/>
    <w:rsid w:val="00FF09F4"/>
    <w:rsid w:val="00FF09F6"/>
    <w:rsid w:val="00FF0A2F"/>
    <w:rsid w:val="00FF1749"/>
    <w:rsid w:val="00FF1D5B"/>
    <w:rsid w:val="00FF1F3A"/>
    <w:rsid w:val="00FF2933"/>
    <w:rsid w:val="00FF43A2"/>
    <w:rsid w:val="00FF5AF9"/>
    <w:rsid w:val="00FF612B"/>
    <w:rsid w:val="00FF642D"/>
    <w:rsid w:val="00FF64F5"/>
    <w:rsid w:val="00FF6D39"/>
    <w:rsid w:val="00FF71DE"/>
    <w:rsid w:val="00FF72F0"/>
    <w:rsid w:val="00FF76F5"/>
    <w:rsid w:val="00FF77A1"/>
    <w:rsid w:val="00FF7B0E"/>
    <w:rsid w:val="00FF7DA8"/>
    <w:rsid w:val="00FF7DD7"/>
    <w:rsid w:val="00FF7F46"/>
    <w:rsid w:val="01025CEA"/>
    <w:rsid w:val="012E0DC1"/>
    <w:rsid w:val="01498429"/>
    <w:rsid w:val="015ACF4F"/>
    <w:rsid w:val="01635D82"/>
    <w:rsid w:val="016C8BEC"/>
    <w:rsid w:val="0174FAB5"/>
    <w:rsid w:val="01802903"/>
    <w:rsid w:val="0184F46A"/>
    <w:rsid w:val="01BCD806"/>
    <w:rsid w:val="01CF5F0F"/>
    <w:rsid w:val="01D3B42E"/>
    <w:rsid w:val="02033247"/>
    <w:rsid w:val="020C5AAD"/>
    <w:rsid w:val="02134066"/>
    <w:rsid w:val="02183B4A"/>
    <w:rsid w:val="022EB8AE"/>
    <w:rsid w:val="02387ACE"/>
    <w:rsid w:val="02393722"/>
    <w:rsid w:val="0239AFCE"/>
    <w:rsid w:val="0242E40F"/>
    <w:rsid w:val="02431FEC"/>
    <w:rsid w:val="02476519"/>
    <w:rsid w:val="0270FFD6"/>
    <w:rsid w:val="02B54F80"/>
    <w:rsid w:val="02FADE27"/>
    <w:rsid w:val="03211A55"/>
    <w:rsid w:val="0324D86C"/>
    <w:rsid w:val="0329D968"/>
    <w:rsid w:val="034778CB"/>
    <w:rsid w:val="035A8A5A"/>
    <w:rsid w:val="03610E25"/>
    <w:rsid w:val="036C62A7"/>
    <w:rsid w:val="03793423"/>
    <w:rsid w:val="040F17C0"/>
    <w:rsid w:val="043546B6"/>
    <w:rsid w:val="0454FBA1"/>
    <w:rsid w:val="04592BFF"/>
    <w:rsid w:val="047FC980"/>
    <w:rsid w:val="04921384"/>
    <w:rsid w:val="04972A3C"/>
    <w:rsid w:val="04A9B3EB"/>
    <w:rsid w:val="04B773BF"/>
    <w:rsid w:val="04D23144"/>
    <w:rsid w:val="04ECDE43"/>
    <w:rsid w:val="04FCA525"/>
    <w:rsid w:val="050FA002"/>
    <w:rsid w:val="05184557"/>
    <w:rsid w:val="0518C55F"/>
    <w:rsid w:val="05374E42"/>
    <w:rsid w:val="054452FF"/>
    <w:rsid w:val="05497FC6"/>
    <w:rsid w:val="05525AD2"/>
    <w:rsid w:val="0561292A"/>
    <w:rsid w:val="056ACF67"/>
    <w:rsid w:val="056DA884"/>
    <w:rsid w:val="057C0508"/>
    <w:rsid w:val="059920A4"/>
    <w:rsid w:val="05B0E261"/>
    <w:rsid w:val="05BA6B48"/>
    <w:rsid w:val="05CCBA28"/>
    <w:rsid w:val="05D200CD"/>
    <w:rsid w:val="0608F3A0"/>
    <w:rsid w:val="0609D213"/>
    <w:rsid w:val="06211EB0"/>
    <w:rsid w:val="0630AD95"/>
    <w:rsid w:val="065FC671"/>
    <w:rsid w:val="06669FDE"/>
    <w:rsid w:val="066A16C1"/>
    <w:rsid w:val="06A26B22"/>
    <w:rsid w:val="06C89E81"/>
    <w:rsid w:val="06D4784C"/>
    <w:rsid w:val="06DA36F3"/>
    <w:rsid w:val="0703186F"/>
    <w:rsid w:val="070E3EFF"/>
    <w:rsid w:val="073D80BC"/>
    <w:rsid w:val="0747C74A"/>
    <w:rsid w:val="07521EB8"/>
    <w:rsid w:val="0794C58F"/>
    <w:rsid w:val="07A3FA69"/>
    <w:rsid w:val="07B8E607"/>
    <w:rsid w:val="07D99C47"/>
    <w:rsid w:val="07DE4B2D"/>
    <w:rsid w:val="083E1815"/>
    <w:rsid w:val="0861F7B5"/>
    <w:rsid w:val="087C85F5"/>
    <w:rsid w:val="08858F2D"/>
    <w:rsid w:val="08AB6858"/>
    <w:rsid w:val="08AD9405"/>
    <w:rsid w:val="08BCC627"/>
    <w:rsid w:val="08BFE755"/>
    <w:rsid w:val="08CFF0D6"/>
    <w:rsid w:val="08EDC4BB"/>
    <w:rsid w:val="095DB744"/>
    <w:rsid w:val="0963C72B"/>
    <w:rsid w:val="098799CC"/>
    <w:rsid w:val="098B5239"/>
    <w:rsid w:val="099B127A"/>
    <w:rsid w:val="099C8A7A"/>
    <w:rsid w:val="09AC0052"/>
    <w:rsid w:val="09C599F4"/>
    <w:rsid w:val="09F33F75"/>
    <w:rsid w:val="0A51C4EF"/>
    <w:rsid w:val="0A7488E8"/>
    <w:rsid w:val="0A7A9EED"/>
    <w:rsid w:val="0A845B01"/>
    <w:rsid w:val="0A9227AB"/>
    <w:rsid w:val="0A96A7F2"/>
    <w:rsid w:val="0AA2A949"/>
    <w:rsid w:val="0AADFCC7"/>
    <w:rsid w:val="0ABA1EA2"/>
    <w:rsid w:val="0AC8B052"/>
    <w:rsid w:val="0AE55745"/>
    <w:rsid w:val="0B0E18E4"/>
    <w:rsid w:val="0B1B44C2"/>
    <w:rsid w:val="0B8866FF"/>
    <w:rsid w:val="0BB2C139"/>
    <w:rsid w:val="0BCC7680"/>
    <w:rsid w:val="0BD15CA4"/>
    <w:rsid w:val="0BD6249E"/>
    <w:rsid w:val="0BF72722"/>
    <w:rsid w:val="0BFF2F2B"/>
    <w:rsid w:val="0C13CCD1"/>
    <w:rsid w:val="0C1465E0"/>
    <w:rsid w:val="0C35C1B1"/>
    <w:rsid w:val="0C36B6A2"/>
    <w:rsid w:val="0C4F3503"/>
    <w:rsid w:val="0C5B770F"/>
    <w:rsid w:val="0C5DA210"/>
    <w:rsid w:val="0C7171B7"/>
    <w:rsid w:val="0C7E6FE4"/>
    <w:rsid w:val="0C7F8CDA"/>
    <w:rsid w:val="0C91AB68"/>
    <w:rsid w:val="0C9B943D"/>
    <w:rsid w:val="0C9C966F"/>
    <w:rsid w:val="0CA61EB6"/>
    <w:rsid w:val="0CB9A198"/>
    <w:rsid w:val="0CC9706F"/>
    <w:rsid w:val="0CE797D2"/>
    <w:rsid w:val="0CE91916"/>
    <w:rsid w:val="0CF5185A"/>
    <w:rsid w:val="0D0F5EFD"/>
    <w:rsid w:val="0D17B53D"/>
    <w:rsid w:val="0D19C278"/>
    <w:rsid w:val="0D25EC94"/>
    <w:rsid w:val="0D375275"/>
    <w:rsid w:val="0D4A6BA7"/>
    <w:rsid w:val="0D510A7D"/>
    <w:rsid w:val="0D61802C"/>
    <w:rsid w:val="0D7B5A52"/>
    <w:rsid w:val="0D7EAD6A"/>
    <w:rsid w:val="0D8A338E"/>
    <w:rsid w:val="0D8BC2E6"/>
    <w:rsid w:val="0DA5ADF7"/>
    <w:rsid w:val="0DB9422C"/>
    <w:rsid w:val="0DC10CCB"/>
    <w:rsid w:val="0DD35A6F"/>
    <w:rsid w:val="0E11831B"/>
    <w:rsid w:val="0E1402C5"/>
    <w:rsid w:val="0E182257"/>
    <w:rsid w:val="0E38C0EE"/>
    <w:rsid w:val="0E4D58D5"/>
    <w:rsid w:val="0E579EC4"/>
    <w:rsid w:val="0E5B6345"/>
    <w:rsid w:val="0E6650A3"/>
    <w:rsid w:val="0E67A3FF"/>
    <w:rsid w:val="0E8DCDF4"/>
    <w:rsid w:val="0E9811A8"/>
    <w:rsid w:val="0EA5E661"/>
    <w:rsid w:val="0EACD3FE"/>
    <w:rsid w:val="0EB7A2E1"/>
    <w:rsid w:val="0EDFE04F"/>
    <w:rsid w:val="0F121EBC"/>
    <w:rsid w:val="0F34B409"/>
    <w:rsid w:val="0F614F03"/>
    <w:rsid w:val="0F63BE9F"/>
    <w:rsid w:val="10060D02"/>
    <w:rsid w:val="100E6E87"/>
    <w:rsid w:val="101CF2D7"/>
    <w:rsid w:val="1032CFAE"/>
    <w:rsid w:val="103639A7"/>
    <w:rsid w:val="104661EF"/>
    <w:rsid w:val="105381CA"/>
    <w:rsid w:val="1056235A"/>
    <w:rsid w:val="105C2A4B"/>
    <w:rsid w:val="10723DA4"/>
    <w:rsid w:val="107DB643"/>
    <w:rsid w:val="107FE43D"/>
    <w:rsid w:val="10A3CE07"/>
    <w:rsid w:val="10B53491"/>
    <w:rsid w:val="10BACC6D"/>
    <w:rsid w:val="10C363CB"/>
    <w:rsid w:val="10D5E7A6"/>
    <w:rsid w:val="10F421A6"/>
    <w:rsid w:val="10F6450F"/>
    <w:rsid w:val="10FCA0BC"/>
    <w:rsid w:val="11218606"/>
    <w:rsid w:val="116C6015"/>
    <w:rsid w:val="1179C9E2"/>
    <w:rsid w:val="11990838"/>
    <w:rsid w:val="11BE8B81"/>
    <w:rsid w:val="11CD2E86"/>
    <w:rsid w:val="11F1971B"/>
    <w:rsid w:val="1215783F"/>
    <w:rsid w:val="121BCCF8"/>
    <w:rsid w:val="12364C51"/>
    <w:rsid w:val="1241D8EA"/>
    <w:rsid w:val="12872561"/>
    <w:rsid w:val="1296B1E6"/>
    <w:rsid w:val="12B2D8D6"/>
    <w:rsid w:val="12B582D7"/>
    <w:rsid w:val="12B9909D"/>
    <w:rsid w:val="12BC635D"/>
    <w:rsid w:val="12C513AB"/>
    <w:rsid w:val="12F85990"/>
    <w:rsid w:val="13034EB8"/>
    <w:rsid w:val="1316199C"/>
    <w:rsid w:val="133617BE"/>
    <w:rsid w:val="13555F2C"/>
    <w:rsid w:val="135F301A"/>
    <w:rsid w:val="1370F941"/>
    <w:rsid w:val="13836FAE"/>
    <w:rsid w:val="13A088A1"/>
    <w:rsid w:val="13AB3041"/>
    <w:rsid w:val="13B2A039"/>
    <w:rsid w:val="13C9204D"/>
    <w:rsid w:val="13D2F3B9"/>
    <w:rsid w:val="13D6E651"/>
    <w:rsid w:val="13DBF4A1"/>
    <w:rsid w:val="13E49B53"/>
    <w:rsid w:val="13E5C133"/>
    <w:rsid w:val="13E81DF5"/>
    <w:rsid w:val="13EF848A"/>
    <w:rsid w:val="13F8546F"/>
    <w:rsid w:val="140E399A"/>
    <w:rsid w:val="1415A66B"/>
    <w:rsid w:val="142BDB33"/>
    <w:rsid w:val="14451C52"/>
    <w:rsid w:val="1460159D"/>
    <w:rsid w:val="14661352"/>
    <w:rsid w:val="147DDA0D"/>
    <w:rsid w:val="148FB7A3"/>
    <w:rsid w:val="14A779EF"/>
    <w:rsid w:val="14C927D2"/>
    <w:rsid w:val="14DDA941"/>
    <w:rsid w:val="14F3A4D5"/>
    <w:rsid w:val="14FD621F"/>
    <w:rsid w:val="150EA7C7"/>
    <w:rsid w:val="151E5894"/>
    <w:rsid w:val="1553A15E"/>
    <w:rsid w:val="155FAEC9"/>
    <w:rsid w:val="1574C526"/>
    <w:rsid w:val="15A9A962"/>
    <w:rsid w:val="15B96207"/>
    <w:rsid w:val="15C5AE56"/>
    <w:rsid w:val="15C67163"/>
    <w:rsid w:val="15CFB2FB"/>
    <w:rsid w:val="15F2AD62"/>
    <w:rsid w:val="16034E72"/>
    <w:rsid w:val="160DBEBE"/>
    <w:rsid w:val="1613EE74"/>
    <w:rsid w:val="161938EF"/>
    <w:rsid w:val="161B98E3"/>
    <w:rsid w:val="161C1F93"/>
    <w:rsid w:val="162C6AF1"/>
    <w:rsid w:val="162FBFF3"/>
    <w:rsid w:val="163BA6DE"/>
    <w:rsid w:val="1656C788"/>
    <w:rsid w:val="1668AEF2"/>
    <w:rsid w:val="1672DE39"/>
    <w:rsid w:val="1689FB6D"/>
    <w:rsid w:val="169B257F"/>
    <w:rsid w:val="17043AC6"/>
    <w:rsid w:val="174F9C73"/>
    <w:rsid w:val="1751A380"/>
    <w:rsid w:val="175C4D36"/>
    <w:rsid w:val="175DB1C0"/>
    <w:rsid w:val="1762AAD1"/>
    <w:rsid w:val="1799E87C"/>
    <w:rsid w:val="17B2FBE1"/>
    <w:rsid w:val="17CBCB11"/>
    <w:rsid w:val="17E5D1AC"/>
    <w:rsid w:val="1828CE21"/>
    <w:rsid w:val="1847E09A"/>
    <w:rsid w:val="1861804E"/>
    <w:rsid w:val="18A0F002"/>
    <w:rsid w:val="18DFC6AF"/>
    <w:rsid w:val="190414F1"/>
    <w:rsid w:val="1904509F"/>
    <w:rsid w:val="1920FEB7"/>
    <w:rsid w:val="192C550D"/>
    <w:rsid w:val="19328D9C"/>
    <w:rsid w:val="196DF813"/>
    <w:rsid w:val="196EF158"/>
    <w:rsid w:val="197CDEB8"/>
    <w:rsid w:val="19986F2B"/>
    <w:rsid w:val="19C54529"/>
    <w:rsid w:val="19CDBC98"/>
    <w:rsid w:val="19DE5101"/>
    <w:rsid w:val="19F865F2"/>
    <w:rsid w:val="1A041930"/>
    <w:rsid w:val="1A7C68EC"/>
    <w:rsid w:val="1A9BAD7D"/>
    <w:rsid w:val="1A9CEF28"/>
    <w:rsid w:val="1AD9EE83"/>
    <w:rsid w:val="1ADB9A04"/>
    <w:rsid w:val="1B02A8F1"/>
    <w:rsid w:val="1B05BEAC"/>
    <w:rsid w:val="1B12B830"/>
    <w:rsid w:val="1B31075B"/>
    <w:rsid w:val="1B543317"/>
    <w:rsid w:val="1B56D966"/>
    <w:rsid w:val="1B8EC1FC"/>
    <w:rsid w:val="1BCFF48D"/>
    <w:rsid w:val="1BF192C3"/>
    <w:rsid w:val="1BFD47E7"/>
    <w:rsid w:val="1C4E1E1E"/>
    <w:rsid w:val="1C636FA3"/>
    <w:rsid w:val="1C65EBD1"/>
    <w:rsid w:val="1C6D4BF5"/>
    <w:rsid w:val="1C6DD7B0"/>
    <w:rsid w:val="1C73284A"/>
    <w:rsid w:val="1C75E63A"/>
    <w:rsid w:val="1CA30E62"/>
    <w:rsid w:val="1CA46BE7"/>
    <w:rsid w:val="1CEEA5AB"/>
    <w:rsid w:val="1D10328D"/>
    <w:rsid w:val="1D2497E3"/>
    <w:rsid w:val="1DE21566"/>
    <w:rsid w:val="1DE6599D"/>
    <w:rsid w:val="1DF95DE3"/>
    <w:rsid w:val="1E07385D"/>
    <w:rsid w:val="1E1BEC00"/>
    <w:rsid w:val="1E224F5C"/>
    <w:rsid w:val="1E366A36"/>
    <w:rsid w:val="1E752D47"/>
    <w:rsid w:val="1E7C802E"/>
    <w:rsid w:val="1EC2ED10"/>
    <w:rsid w:val="1EC9388E"/>
    <w:rsid w:val="1EEC19B7"/>
    <w:rsid w:val="1EF67C10"/>
    <w:rsid w:val="1EF88D91"/>
    <w:rsid w:val="1F07BAA4"/>
    <w:rsid w:val="1F34FD20"/>
    <w:rsid w:val="1F3B099F"/>
    <w:rsid w:val="1F43B430"/>
    <w:rsid w:val="1F53F82B"/>
    <w:rsid w:val="1F63DFD2"/>
    <w:rsid w:val="1FA84FA5"/>
    <w:rsid w:val="1FADA184"/>
    <w:rsid w:val="1FE963CC"/>
    <w:rsid w:val="1FF994D7"/>
    <w:rsid w:val="1FFB8FA7"/>
    <w:rsid w:val="2000604D"/>
    <w:rsid w:val="20418AD5"/>
    <w:rsid w:val="20514F8B"/>
    <w:rsid w:val="20C18E9B"/>
    <w:rsid w:val="20C4D008"/>
    <w:rsid w:val="20D7E5BC"/>
    <w:rsid w:val="20FF3DBC"/>
    <w:rsid w:val="21022885"/>
    <w:rsid w:val="210A9829"/>
    <w:rsid w:val="210F8C7F"/>
    <w:rsid w:val="211731C9"/>
    <w:rsid w:val="211ED223"/>
    <w:rsid w:val="2142E0BA"/>
    <w:rsid w:val="21688694"/>
    <w:rsid w:val="21B82596"/>
    <w:rsid w:val="21C0F804"/>
    <w:rsid w:val="21C7C352"/>
    <w:rsid w:val="21E6A039"/>
    <w:rsid w:val="22082247"/>
    <w:rsid w:val="2213F142"/>
    <w:rsid w:val="226E92FF"/>
    <w:rsid w:val="22BC3F06"/>
    <w:rsid w:val="22E6D32A"/>
    <w:rsid w:val="22E8CF74"/>
    <w:rsid w:val="22FFC63E"/>
    <w:rsid w:val="2326930B"/>
    <w:rsid w:val="232B920B"/>
    <w:rsid w:val="23367A42"/>
    <w:rsid w:val="233ABB3B"/>
    <w:rsid w:val="234B1D81"/>
    <w:rsid w:val="23545953"/>
    <w:rsid w:val="23562294"/>
    <w:rsid w:val="23786003"/>
    <w:rsid w:val="2398748F"/>
    <w:rsid w:val="23A1C24B"/>
    <w:rsid w:val="23DBAC62"/>
    <w:rsid w:val="23F5C3F0"/>
    <w:rsid w:val="24045C75"/>
    <w:rsid w:val="241B1EF3"/>
    <w:rsid w:val="2425620A"/>
    <w:rsid w:val="242AAE52"/>
    <w:rsid w:val="2444C262"/>
    <w:rsid w:val="244A9C38"/>
    <w:rsid w:val="2451ED16"/>
    <w:rsid w:val="2457C2EB"/>
    <w:rsid w:val="2463E94C"/>
    <w:rsid w:val="2475C727"/>
    <w:rsid w:val="24993EB2"/>
    <w:rsid w:val="24A4DAF2"/>
    <w:rsid w:val="24BE1E5A"/>
    <w:rsid w:val="24C3458E"/>
    <w:rsid w:val="24CC8B71"/>
    <w:rsid w:val="24CDCC8B"/>
    <w:rsid w:val="24D4DA80"/>
    <w:rsid w:val="25024384"/>
    <w:rsid w:val="25071D11"/>
    <w:rsid w:val="2513931A"/>
    <w:rsid w:val="251F42AF"/>
    <w:rsid w:val="25234E2B"/>
    <w:rsid w:val="25316608"/>
    <w:rsid w:val="2536CD18"/>
    <w:rsid w:val="253CD0D2"/>
    <w:rsid w:val="25442649"/>
    <w:rsid w:val="25501B59"/>
    <w:rsid w:val="255B9CB7"/>
    <w:rsid w:val="25A5144D"/>
    <w:rsid w:val="25C139B5"/>
    <w:rsid w:val="25C85E17"/>
    <w:rsid w:val="25EE1075"/>
    <w:rsid w:val="262A56BD"/>
    <w:rsid w:val="265BA44A"/>
    <w:rsid w:val="266EC6B6"/>
    <w:rsid w:val="26770FD9"/>
    <w:rsid w:val="267993B3"/>
    <w:rsid w:val="26826B49"/>
    <w:rsid w:val="269971D9"/>
    <w:rsid w:val="269D2A70"/>
    <w:rsid w:val="269FF0F2"/>
    <w:rsid w:val="26AA4690"/>
    <w:rsid w:val="26BF0DE3"/>
    <w:rsid w:val="26E984C5"/>
    <w:rsid w:val="26F63A22"/>
    <w:rsid w:val="26FF56E9"/>
    <w:rsid w:val="27076E3A"/>
    <w:rsid w:val="27324B43"/>
    <w:rsid w:val="274C044A"/>
    <w:rsid w:val="276A1192"/>
    <w:rsid w:val="276B533A"/>
    <w:rsid w:val="2775A0DA"/>
    <w:rsid w:val="27AF22F7"/>
    <w:rsid w:val="27B8820B"/>
    <w:rsid w:val="27F1E4F7"/>
    <w:rsid w:val="27F377EC"/>
    <w:rsid w:val="28033043"/>
    <w:rsid w:val="281A03CB"/>
    <w:rsid w:val="282F6BF6"/>
    <w:rsid w:val="2830E5BE"/>
    <w:rsid w:val="2860A4B1"/>
    <w:rsid w:val="2891A05C"/>
    <w:rsid w:val="2899203A"/>
    <w:rsid w:val="289ECDC1"/>
    <w:rsid w:val="28BCD851"/>
    <w:rsid w:val="28F1D4B0"/>
    <w:rsid w:val="28F66E1A"/>
    <w:rsid w:val="292183F5"/>
    <w:rsid w:val="2937D1A4"/>
    <w:rsid w:val="29397C9A"/>
    <w:rsid w:val="29B118D8"/>
    <w:rsid w:val="29C40E01"/>
    <w:rsid w:val="29FC6E33"/>
    <w:rsid w:val="2A23FDD1"/>
    <w:rsid w:val="2A4464FD"/>
    <w:rsid w:val="2A48AF91"/>
    <w:rsid w:val="2A49F92F"/>
    <w:rsid w:val="2A635B59"/>
    <w:rsid w:val="2A68A2AD"/>
    <w:rsid w:val="2AC62EB2"/>
    <w:rsid w:val="2AE0B870"/>
    <w:rsid w:val="2AEC40BE"/>
    <w:rsid w:val="2AFDD94F"/>
    <w:rsid w:val="2B0C1507"/>
    <w:rsid w:val="2B229C94"/>
    <w:rsid w:val="2B27DF5A"/>
    <w:rsid w:val="2B5C2697"/>
    <w:rsid w:val="2B64E9BC"/>
    <w:rsid w:val="2B701AAC"/>
    <w:rsid w:val="2B7A051E"/>
    <w:rsid w:val="2B7F39EA"/>
    <w:rsid w:val="2B82A9AD"/>
    <w:rsid w:val="2B872AE0"/>
    <w:rsid w:val="2B89022C"/>
    <w:rsid w:val="2BA8D3FB"/>
    <w:rsid w:val="2BBB3343"/>
    <w:rsid w:val="2BCFA5A5"/>
    <w:rsid w:val="2BD40D12"/>
    <w:rsid w:val="2BD555F0"/>
    <w:rsid w:val="2BE47BCE"/>
    <w:rsid w:val="2BF05B4E"/>
    <w:rsid w:val="2BFA2702"/>
    <w:rsid w:val="2C21A0AD"/>
    <w:rsid w:val="2C2208C0"/>
    <w:rsid w:val="2C3F3E79"/>
    <w:rsid w:val="2C40E2D4"/>
    <w:rsid w:val="2C411C79"/>
    <w:rsid w:val="2C463E20"/>
    <w:rsid w:val="2C87B46A"/>
    <w:rsid w:val="2CB32D1F"/>
    <w:rsid w:val="2CB8E900"/>
    <w:rsid w:val="2CBF14D7"/>
    <w:rsid w:val="2CC64F6B"/>
    <w:rsid w:val="2CD488C1"/>
    <w:rsid w:val="2CF2E34B"/>
    <w:rsid w:val="2CFEF2D4"/>
    <w:rsid w:val="2D03EE43"/>
    <w:rsid w:val="2D1AEA92"/>
    <w:rsid w:val="2D43A412"/>
    <w:rsid w:val="2D4AC0C3"/>
    <w:rsid w:val="2D507856"/>
    <w:rsid w:val="2D5CD124"/>
    <w:rsid w:val="2D611F27"/>
    <w:rsid w:val="2D6FD99C"/>
    <w:rsid w:val="2D6FE5D2"/>
    <w:rsid w:val="2D7E11AF"/>
    <w:rsid w:val="2D981155"/>
    <w:rsid w:val="2DD9A6ED"/>
    <w:rsid w:val="2E1F8DC7"/>
    <w:rsid w:val="2E5BE0D3"/>
    <w:rsid w:val="2E6D19A6"/>
    <w:rsid w:val="2EEB3A04"/>
    <w:rsid w:val="2F041660"/>
    <w:rsid w:val="2F1BCC17"/>
    <w:rsid w:val="2F23419A"/>
    <w:rsid w:val="2F339B93"/>
    <w:rsid w:val="2F371F37"/>
    <w:rsid w:val="2F48792B"/>
    <w:rsid w:val="2F533222"/>
    <w:rsid w:val="2F66334C"/>
    <w:rsid w:val="2F6B1C22"/>
    <w:rsid w:val="2F7F9F5A"/>
    <w:rsid w:val="2F8BBA33"/>
    <w:rsid w:val="2F8C52DB"/>
    <w:rsid w:val="2F9ECB21"/>
    <w:rsid w:val="2FA7D5D0"/>
    <w:rsid w:val="2FB0DD61"/>
    <w:rsid w:val="2FB53E96"/>
    <w:rsid w:val="2FDEC209"/>
    <w:rsid w:val="2FE00A53"/>
    <w:rsid w:val="3007AA7C"/>
    <w:rsid w:val="301C8E41"/>
    <w:rsid w:val="30370429"/>
    <w:rsid w:val="303F9D5A"/>
    <w:rsid w:val="307B87DA"/>
    <w:rsid w:val="30834841"/>
    <w:rsid w:val="3090CD32"/>
    <w:rsid w:val="30A5259E"/>
    <w:rsid w:val="30CBDEBC"/>
    <w:rsid w:val="30F00195"/>
    <w:rsid w:val="3103919C"/>
    <w:rsid w:val="3116F4EE"/>
    <w:rsid w:val="314813F1"/>
    <w:rsid w:val="314FBBA3"/>
    <w:rsid w:val="316008BD"/>
    <w:rsid w:val="31607DC4"/>
    <w:rsid w:val="317B77E2"/>
    <w:rsid w:val="317C25DB"/>
    <w:rsid w:val="3199CD6C"/>
    <w:rsid w:val="31BA74C0"/>
    <w:rsid w:val="32042321"/>
    <w:rsid w:val="32046C54"/>
    <w:rsid w:val="3209A231"/>
    <w:rsid w:val="326739AA"/>
    <w:rsid w:val="32871C03"/>
    <w:rsid w:val="329E0827"/>
    <w:rsid w:val="32C2A48B"/>
    <w:rsid w:val="32E23463"/>
    <w:rsid w:val="32F44CA5"/>
    <w:rsid w:val="32FDBCF4"/>
    <w:rsid w:val="3316D650"/>
    <w:rsid w:val="331A10C5"/>
    <w:rsid w:val="3323FACC"/>
    <w:rsid w:val="33309C4D"/>
    <w:rsid w:val="33336BB5"/>
    <w:rsid w:val="334014A5"/>
    <w:rsid w:val="33421ACE"/>
    <w:rsid w:val="335E1E4C"/>
    <w:rsid w:val="337F8801"/>
    <w:rsid w:val="338DC3FF"/>
    <w:rsid w:val="338DFCF7"/>
    <w:rsid w:val="33935AB3"/>
    <w:rsid w:val="33CC43A6"/>
    <w:rsid w:val="33E00090"/>
    <w:rsid w:val="33EEF769"/>
    <w:rsid w:val="33EFB692"/>
    <w:rsid w:val="33FBBDA6"/>
    <w:rsid w:val="3401C7F3"/>
    <w:rsid w:val="3406F7C4"/>
    <w:rsid w:val="342946C4"/>
    <w:rsid w:val="342F35FA"/>
    <w:rsid w:val="34333061"/>
    <w:rsid w:val="344989E9"/>
    <w:rsid w:val="347D88F1"/>
    <w:rsid w:val="347F9348"/>
    <w:rsid w:val="34998DA5"/>
    <w:rsid w:val="349B43F2"/>
    <w:rsid w:val="34D4F1F8"/>
    <w:rsid w:val="34DEFC20"/>
    <w:rsid w:val="34EDDE33"/>
    <w:rsid w:val="34F2DAB0"/>
    <w:rsid w:val="3505D259"/>
    <w:rsid w:val="3510C4D0"/>
    <w:rsid w:val="352981A4"/>
    <w:rsid w:val="352E37BD"/>
    <w:rsid w:val="353FBF9E"/>
    <w:rsid w:val="3541826D"/>
    <w:rsid w:val="3553155A"/>
    <w:rsid w:val="355AD886"/>
    <w:rsid w:val="3560BE9C"/>
    <w:rsid w:val="3564E0CE"/>
    <w:rsid w:val="356CC1C2"/>
    <w:rsid w:val="35723578"/>
    <w:rsid w:val="35976546"/>
    <w:rsid w:val="35CE4FD6"/>
    <w:rsid w:val="35F4127C"/>
    <w:rsid w:val="35FF330B"/>
    <w:rsid w:val="3607FE0C"/>
    <w:rsid w:val="36114C93"/>
    <w:rsid w:val="3633A92F"/>
    <w:rsid w:val="363C9FC7"/>
    <w:rsid w:val="36671355"/>
    <w:rsid w:val="3674C6BF"/>
    <w:rsid w:val="3690B075"/>
    <w:rsid w:val="36961595"/>
    <w:rsid w:val="36F19B33"/>
    <w:rsid w:val="3720C4E9"/>
    <w:rsid w:val="372E51F9"/>
    <w:rsid w:val="375E8DD8"/>
    <w:rsid w:val="377C4C34"/>
    <w:rsid w:val="377C9EBC"/>
    <w:rsid w:val="377F9A0A"/>
    <w:rsid w:val="37AB9BF9"/>
    <w:rsid w:val="37B4D751"/>
    <w:rsid w:val="37C0A3BD"/>
    <w:rsid w:val="37C4AFF6"/>
    <w:rsid w:val="37FE9620"/>
    <w:rsid w:val="3800AD2E"/>
    <w:rsid w:val="3815E69D"/>
    <w:rsid w:val="381FDCA1"/>
    <w:rsid w:val="385DB9C3"/>
    <w:rsid w:val="3861625A"/>
    <w:rsid w:val="38A802E0"/>
    <w:rsid w:val="38A874C4"/>
    <w:rsid w:val="38BFC288"/>
    <w:rsid w:val="390C5332"/>
    <w:rsid w:val="390CD276"/>
    <w:rsid w:val="39480FF1"/>
    <w:rsid w:val="394ED826"/>
    <w:rsid w:val="399715D9"/>
    <w:rsid w:val="39BF723C"/>
    <w:rsid w:val="39C1AC4B"/>
    <w:rsid w:val="39CB6CAC"/>
    <w:rsid w:val="39DE7C64"/>
    <w:rsid w:val="3A108577"/>
    <w:rsid w:val="3A127609"/>
    <w:rsid w:val="3A1CFB83"/>
    <w:rsid w:val="3A434E3C"/>
    <w:rsid w:val="3A46366F"/>
    <w:rsid w:val="3A7AC03B"/>
    <w:rsid w:val="3A90C70C"/>
    <w:rsid w:val="3AA00981"/>
    <w:rsid w:val="3AE28A70"/>
    <w:rsid w:val="3B03377B"/>
    <w:rsid w:val="3B0B1424"/>
    <w:rsid w:val="3B256E72"/>
    <w:rsid w:val="3B2B183B"/>
    <w:rsid w:val="3B5EF4D7"/>
    <w:rsid w:val="3B85896B"/>
    <w:rsid w:val="3B925540"/>
    <w:rsid w:val="3BA4C812"/>
    <w:rsid w:val="3BA7B259"/>
    <w:rsid w:val="3BB0D788"/>
    <w:rsid w:val="3BDEE4D6"/>
    <w:rsid w:val="3BE2CCD6"/>
    <w:rsid w:val="3BF346A3"/>
    <w:rsid w:val="3C11523A"/>
    <w:rsid w:val="3C26C305"/>
    <w:rsid w:val="3C2D0828"/>
    <w:rsid w:val="3C3CAABB"/>
    <w:rsid w:val="3C40A10C"/>
    <w:rsid w:val="3C42E79E"/>
    <w:rsid w:val="3C4329B3"/>
    <w:rsid w:val="3C474097"/>
    <w:rsid w:val="3C543ECC"/>
    <w:rsid w:val="3C5BD37F"/>
    <w:rsid w:val="3C6C049F"/>
    <w:rsid w:val="3C76ED18"/>
    <w:rsid w:val="3C812952"/>
    <w:rsid w:val="3CAA68D8"/>
    <w:rsid w:val="3CB68066"/>
    <w:rsid w:val="3CD51B63"/>
    <w:rsid w:val="3D42960B"/>
    <w:rsid w:val="3D567B2B"/>
    <w:rsid w:val="3D5FA1C9"/>
    <w:rsid w:val="3D8209C4"/>
    <w:rsid w:val="3D83AF1E"/>
    <w:rsid w:val="3D8BC2F6"/>
    <w:rsid w:val="3D8F2A84"/>
    <w:rsid w:val="3D8F5122"/>
    <w:rsid w:val="3DA36408"/>
    <w:rsid w:val="3DBC9C26"/>
    <w:rsid w:val="3DBCB4C3"/>
    <w:rsid w:val="3DC201C6"/>
    <w:rsid w:val="3DC73E5D"/>
    <w:rsid w:val="3DF0B645"/>
    <w:rsid w:val="3DF2EC50"/>
    <w:rsid w:val="3DF88511"/>
    <w:rsid w:val="3DFB01DD"/>
    <w:rsid w:val="3E027653"/>
    <w:rsid w:val="3E378AE0"/>
    <w:rsid w:val="3E83AC90"/>
    <w:rsid w:val="3EB194ED"/>
    <w:rsid w:val="3EFCC014"/>
    <w:rsid w:val="3F0403D5"/>
    <w:rsid w:val="3F1A8AF6"/>
    <w:rsid w:val="3F46E9A6"/>
    <w:rsid w:val="3F6E8B69"/>
    <w:rsid w:val="3F7A33B2"/>
    <w:rsid w:val="3F88C3AA"/>
    <w:rsid w:val="3F8C5D19"/>
    <w:rsid w:val="3F951905"/>
    <w:rsid w:val="3FA14810"/>
    <w:rsid w:val="3FD5E95B"/>
    <w:rsid w:val="4002733C"/>
    <w:rsid w:val="40035E91"/>
    <w:rsid w:val="404C642E"/>
    <w:rsid w:val="4053DE45"/>
    <w:rsid w:val="4054D968"/>
    <w:rsid w:val="4055B097"/>
    <w:rsid w:val="406056EF"/>
    <w:rsid w:val="408FF38A"/>
    <w:rsid w:val="40A13CE4"/>
    <w:rsid w:val="40A68D33"/>
    <w:rsid w:val="40BF135E"/>
    <w:rsid w:val="40C2B037"/>
    <w:rsid w:val="40C2E56E"/>
    <w:rsid w:val="40C6879E"/>
    <w:rsid w:val="40CDA2F4"/>
    <w:rsid w:val="40EEFBEA"/>
    <w:rsid w:val="40F3819F"/>
    <w:rsid w:val="40F81418"/>
    <w:rsid w:val="410DFC11"/>
    <w:rsid w:val="41334FFF"/>
    <w:rsid w:val="413B850E"/>
    <w:rsid w:val="4141B97C"/>
    <w:rsid w:val="4145343D"/>
    <w:rsid w:val="4158DD6F"/>
    <w:rsid w:val="41614CB2"/>
    <w:rsid w:val="417A5192"/>
    <w:rsid w:val="417E5A0E"/>
    <w:rsid w:val="417E9FFA"/>
    <w:rsid w:val="41824792"/>
    <w:rsid w:val="41A2064A"/>
    <w:rsid w:val="41C4EA79"/>
    <w:rsid w:val="41CC1E4C"/>
    <w:rsid w:val="41CC26DD"/>
    <w:rsid w:val="41D11612"/>
    <w:rsid w:val="41D61D66"/>
    <w:rsid w:val="420B1912"/>
    <w:rsid w:val="422BBC2B"/>
    <w:rsid w:val="429BA4B4"/>
    <w:rsid w:val="42AC14C6"/>
    <w:rsid w:val="43193C14"/>
    <w:rsid w:val="43201F23"/>
    <w:rsid w:val="4334EAD9"/>
    <w:rsid w:val="433740D4"/>
    <w:rsid w:val="436E5FA6"/>
    <w:rsid w:val="43835366"/>
    <w:rsid w:val="43A8B912"/>
    <w:rsid w:val="43CC5574"/>
    <w:rsid w:val="43F9DD2F"/>
    <w:rsid w:val="4435D0ED"/>
    <w:rsid w:val="4447207D"/>
    <w:rsid w:val="44557661"/>
    <w:rsid w:val="44647792"/>
    <w:rsid w:val="4465E0CB"/>
    <w:rsid w:val="44ABA750"/>
    <w:rsid w:val="44C6940A"/>
    <w:rsid w:val="44F9AF5D"/>
    <w:rsid w:val="4501F662"/>
    <w:rsid w:val="4511C903"/>
    <w:rsid w:val="4514297E"/>
    <w:rsid w:val="451754E2"/>
    <w:rsid w:val="45737F00"/>
    <w:rsid w:val="459A9440"/>
    <w:rsid w:val="45A9A73E"/>
    <w:rsid w:val="45B973D0"/>
    <w:rsid w:val="45C17EA1"/>
    <w:rsid w:val="45D2696E"/>
    <w:rsid w:val="45FBF3C2"/>
    <w:rsid w:val="4646F391"/>
    <w:rsid w:val="464A6E59"/>
    <w:rsid w:val="466B75BF"/>
    <w:rsid w:val="4671C15F"/>
    <w:rsid w:val="467923F2"/>
    <w:rsid w:val="46970DB3"/>
    <w:rsid w:val="46987AE9"/>
    <w:rsid w:val="46C383B6"/>
    <w:rsid w:val="4748DBE6"/>
    <w:rsid w:val="476DE616"/>
    <w:rsid w:val="47A50DDF"/>
    <w:rsid w:val="47A86C29"/>
    <w:rsid w:val="47AB84C0"/>
    <w:rsid w:val="47C4524D"/>
    <w:rsid w:val="47D0FAAF"/>
    <w:rsid w:val="47DC2532"/>
    <w:rsid w:val="47EBB58F"/>
    <w:rsid w:val="47FEF885"/>
    <w:rsid w:val="480DF10A"/>
    <w:rsid w:val="481AC6C7"/>
    <w:rsid w:val="4821C5A1"/>
    <w:rsid w:val="48381BB3"/>
    <w:rsid w:val="4850A753"/>
    <w:rsid w:val="485460D3"/>
    <w:rsid w:val="48855945"/>
    <w:rsid w:val="4886B772"/>
    <w:rsid w:val="488D9DEF"/>
    <w:rsid w:val="489D2D69"/>
    <w:rsid w:val="48A4493B"/>
    <w:rsid w:val="48A68637"/>
    <w:rsid w:val="48AAE503"/>
    <w:rsid w:val="48B3FBD8"/>
    <w:rsid w:val="48BF2761"/>
    <w:rsid w:val="48CE8DBE"/>
    <w:rsid w:val="48CFA613"/>
    <w:rsid w:val="48D70020"/>
    <w:rsid w:val="48E964A5"/>
    <w:rsid w:val="48EE2113"/>
    <w:rsid w:val="48F65D2A"/>
    <w:rsid w:val="4902CDDA"/>
    <w:rsid w:val="491199E5"/>
    <w:rsid w:val="4933556C"/>
    <w:rsid w:val="493589B2"/>
    <w:rsid w:val="494242F0"/>
    <w:rsid w:val="494C737F"/>
    <w:rsid w:val="494D39CE"/>
    <w:rsid w:val="494DFF65"/>
    <w:rsid w:val="496F0FF9"/>
    <w:rsid w:val="49857B6C"/>
    <w:rsid w:val="4985BFA4"/>
    <w:rsid w:val="49A9773A"/>
    <w:rsid w:val="49C2A0BC"/>
    <w:rsid w:val="49DD4F10"/>
    <w:rsid w:val="49E03C40"/>
    <w:rsid w:val="4A0C3162"/>
    <w:rsid w:val="4A17F51A"/>
    <w:rsid w:val="4A2EA7F3"/>
    <w:rsid w:val="4A3C33AF"/>
    <w:rsid w:val="4A411EEF"/>
    <w:rsid w:val="4A4EC23C"/>
    <w:rsid w:val="4A65855A"/>
    <w:rsid w:val="4AE6FB73"/>
    <w:rsid w:val="4B0572A2"/>
    <w:rsid w:val="4B14296C"/>
    <w:rsid w:val="4B37AF0D"/>
    <w:rsid w:val="4B515D82"/>
    <w:rsid w:val="4B7185DB"/>
    <w:rsid w:val="4B77EF3D"/>
    <w:rsid w:val="4B7DDE50"/>
    <w:rsid w:val="4B823893"/>
    <w:rsid w:val="4BDEA10E"/>
    <w:rsid w:val="4BDF19D1"/>
    <w:rsid w:val="4BE7851D"/>
    <w:rsid w:val="4BE86B31"/>
    <w:rsid w:val="4BF3E023"/>
    <w:rsid w:val="4C18334F"/>
    <w:rsid w:val="4C19CEF9"/>
    <w:rsid w:val="4C202322"/>
    <w:rsid w:val="4C2E800A"/>
    <w:rsid w:val="4C2FC765"/>
    <w:rsid w:val="4C4964E2"/>
    <w:rsid w:val="4C5EF3AC"/>
    <w:rsid w:val="4C70574B"/>
    <w:rsid w:val="4C70C45A"/>
    <w:rsid w:val="4C7D29D9"/>
    <w:rsid w:val="4C86EBF3"/>
    <w:rsid w:val="4C89591D"/>
    <w:rsid w:val="4C90191C"/>
    <w:rsid w:val="4C955013"/>
    <w:rsid w:val="4C977E53"/>
    <w:rsid w:val="4CB55170"/>
    <w:rsid w:val="4CEC6B72"/>
    <w:rsid w:val="4D169916"/>
    <w:rsid w:val="4D3F6CE7"/>
    <w:rsid w:val="4D545661"/>
    <w:rsid w:val="4D57D170"/>
    <w:rsid w:val="4D6629E5"/>
    <w:rsid w:val="4D8E7B83"/>
    <w:rsid w:val="4D9EAAE8"/>
    <w:rsid w:val="4DA91EA7"/>
    <w:rsid w:val="4DA9D4D9"/>
    <w:rsid w:val="4DE84556"/>
    <w:rsid w:val="4E006D8E"/>
    <w:rsid w:val="4E08429E"/>
    <w:rsid w:val="4E263BF5"/>
    <w:rsid w:val="4E3D72E9"/>
    <w:rsid w:val="4E583780"/>
    <w:rsid w:val="4E5B59EE"/>
    <w:rsid w:val="4E73C45F"/>
    <w:rsid w:val="4E8E3156"/>
    <w:rsid w:val="4F09A3ED"/>
    <w:rsid w:val="4F29E9C9"/>
    <w:rsid w:val="4F2BB544"/>
    <w:rsid w:val="4F46F9E7"/>
    <w:rsid w:val="4F943BCB"/>
    <w:rsid w:val="4FA06850"/>
    <w:rsid w:val="4FC6C67C"/>
    <w:rsid w:val="4FE2B16E"/>
    <w:rsid w:val="4FE7F67B"/>
    <w:rsid w:val="4FF926B5"/>
    <w:rsid w:val="4FFB568C"/>
    <w:rsid w:val="500A9DB7"/>
    <w:rsid w:val="501F1EA2"/>
    <w:rsid w:val="5028C4EB"/>
    <w:rsid w:val="503F5562"/>
    <w:rsid w:val="505DA558"/>
    <w:rsid w:val="5069A6BD"/>
    <w:rsid w:val="506D21D8"/>
    <w:rsid w:val="50C4B671"/>
    <w:rsid w:val="50F0160C"/>
    <w:rsid w:val="51033DF0"/>
    <w:rsid w:val="51212E40"/>
    <w:rsid w:val="51256C5E"/>
    <w:rsid w:val="51301DF9"/>
    <w:rsid w:val="513399AE"/>
    <w:rsid w:val="51495CB0"/>
    <w:rsid w:val="514F3D82"/>
    <w:rsid w:val="515100EA"/>
    <w:rsid w:val="51560920"/>
    <w:rsid w:val="51660F9C"/>
    <w:rsid w:val="516BE3A2"/>
    <w:rsid w:val="516FA7BA"/>
    <w:rsid w:val="5181E6CF"/>
    <w:rsid w:val="518965E3"/>
    <w:rsid w:val="51AD41D3"/>
    <w:rsid w:val="51BF5AEC"/>
    <w:rsid w:val="51CC6137"/>
    <w:rsid w:val="51D6BFE6"/>
    <w:rsid w:val="51FA7737"/>
    <w:rsid w:val="521C40B1"/>
    <w:rsid w:val="52677816"/>
    <w:rsid w:val="526B9CC0"/>
    <w:rsid w:val="527FDBE1"/>
    <w:rsid w:val="52A218E1"/>
    <w:rsid w:val="52FAA7CA"/>
    <w:rsid w:val="5330C7DE"/>
    <w:rsid w:val="535715B9"/>
    <w:rsid w:val="535D6BF9"/>
    <w:rsid w:val="5368A6E5"/>
    <w:rsid w:val="538F4128"/>
    <w:rsid w:val="53AE82C2"/>
    <w:rsid w:val="53BF70A1"/>
    <w:rsid w:val="53C1C49F"/>
    <w:rsid w:val="53DE1E03"/>
    <w:rsid w:val="53DE3668"/>
    <w:rsid w:val="53F12931"/>
    <w:rsid w:val="541F6C74"/>
    <w:rsid w:val="5446483A"/>
    <w:rsid w:val="5451E4EE"/>
    <w:rsid w:val="545232CA"/>
    <w:rsid w:val="546317B2"/>
    <w:rsid w:val="546C9616"/>
    <w:rsid w:val="54726246"/>
    <w:rsid w:val="54986579"/>
    <w:rsid w:val="549F86DD"/>
    <w:rsid w:val="54AD57A2"/>
    <w:rsid w:val="54E643EE"/>
    <w:rsid w:val="54E9444B"/>
    <w:rsid w:val="54ED3D10"/>
    <w:rsid w:val="54F05354"/>
    <w:rsid w:val="54FA7F26"/>
    <w:rsid w:val="54FBCEBC"/>
    <w:rsid w:val="5504CC14"/>
    <w:rsid w:val="551B2AE4"/>
    <w:rsid w:val="55553CB4"/>
    <w:rsid w:val="55C4E690"/>
    <w:rsid w:val="55FDB798"/>
    <w:rsid w:val="55FDF3ED"/>
    <w:rsid w:val="560F8A98"/>
    <w:rsid w:val="561D7170"/>
    <w:rsid w:val="563A18AD"/>
    <w:rsid w:val="56435A2A"/>
    <w:rsid w:val="564E25A7"/>
    <w:rsid w:val="56515F7C"/>
    <w:rsid w:val="566200C1"/>
    <w:rsid w:val="566845B3"/>
    <w:rsid w:val="56712498"/>
    <w:rsid w:val="567DCEBC"/>
    <w:rsid w:val="567FE6D6"/>
    <w:rsid w:val="5680AE7F"/>
    <w:rsid w:val="56974B93"/>
    <w:rsid w:val="569B04DA"/>
    <w:rsid w:val="56A2E6AD"/>
    <w:rsid w:val="56A9E3F1"/>
    <w:rsid w:val="56CB2BD8"/>
    <w:rsid w:val="56E3CB63"/>
    <w:rsid w:val="56E700EB"/>
    <w:rsid w:val="56EF0901"/>
    <w:rsid w:val="56F6E735"/>
    <w:rsid w:val="56F8403D"/>
    <w:rsid w:val="56FD690B"/>
    <w:rsid w:val="57049CAE"/>
    <w:rsid w:val="574460E6"/>
    <w:rsid w:val="576194BC"/>
    <w:rsid w:val="57650D46"/>
    <w:rsid w:val="5771F879"/>
    <w:rsid w:val="577CA15F"/>
    <w:rsid w:val="578D860A"/>
    <w:rsid w:val="5793744B"/>
    <w:rsid w:val="579D6952"/>
    <w:rsid w:val="57AB57F4"/>
    <w:rsid w:val="57B7A3EE"/>
    <w:rsid w:val="57BDCEA6"/>
    <w:rsid w:val="57CA2170"/>
    <w:rsid w:val="57DE7D99"/>
    <w:rsid w:val="580000E8"/>
    <w:rsid w:val="58174E91"/>
    <w:rsid w:val="581EB255"/>
    <w:rsid w:val="58205352"/>
    <w:rsid w:val="5822014E"/>
    <w:rsid w:val="582C29D2"/>
    <w:rsid w:val="5832059F"/>
    <w:rsid w:val="585F679E"/>
    <w:rsid w:val="5861E7C7"/>
    <w:rsid w:val="5865BCC7"/>
    <w:rsid w:val="587B0C80"/>
    <w:rsid w:val="58801F74"/>
    <w:rsid w:val="589D647B"/>
    <w:rsid w:val="58B0ED91"/>
    <w:rsid w:val="58C71CD9"/>
    <w:rsid w:val="58D4FF79"/>
    <w:rsid w:val="58E97990"/>
    <w:rsid w:val="58EA241D"/>
    <w:rsid w:val="59095222"/>
    <w:rsid w:val="591BE930"/>
    <w:rsid w:val="593ED12C"/>
    <w:rsid w:val="5946FD39"/>
    <w:rsid w:val="595DDF6F"/>
    <w:rsid w:val="5987EA3A"/>
    <w:rsid w:val="59945BCD"/>
    <w:rsid w:val="59B226C0"/>
    <w:rsid w:val="59EEF4BF"/>
    <w:rsid w:val="5A155990"/>
    <w:rsid w:val="5A23DE56"/>
    <w:rsid w:val="5A45E26E"/>
    <w:rsid w:val="5A667C78"/>
    <w:rsid w:val="5A6B82CC"/>
    <w:rsid w:val="5A7758C7"/>
    <w:rsid w:val="5A7C1BAC"/>
    <w:rsid w:val="5A867279"/>
    <w:rsid w:val="5A8791D4"/>
    <w:rsid w:val="5AC96E01"/>
    <w:rsid w:val="5B26A61D"/>
    <w:rsid w:val="5B335485"/>
    <w:rsid w:val="5B49A7CA"/>
    <w:rsid w:val="5B6357ED"/>
    <w:rsid w:val="5B7CCE99"/>
    <w:rsid w:val="5B7CE1EF"/>
    <w:rsid w:val="5B9B047B"/>
    <w:rsid w:val="5BB3A6C1"/>
    <w:rsid w:val="5BC20382"/>
    <w:rsid w:val="5BC5F0BC"/>
    <w:rsid w:val="5BD72834"/>
    <w:rsid w:val="5BD9ACFF"/>
    <w:rsid w:val="5BFD7859"/>
    <w:rsid w:val="5C097150"/>
    <w:rsid w:val="5C244B31"/>
    <w:rsid w:val="5C2BAE21"/>
    <w:rsid w:val="5C3FC6EA"/>
    <w:rsid w:val="5C4AC8C8"/>
    <w:rsid w:val="5C877170"/>
    <w:rsid w:val="5C8D7C5D"/>
    <w:rsid w:val="5CA46562"/>
    <w:rsid w:val="5CCA3FAE"/>
    <w:rsid w:val="5D2805BE"/>
    <w:rsid w:val="5D2ECEFF"/>
    <w:rsid w:val="5D3F7FCF"/>
    <w:rsid w:val="5D4FF8D8"/>
    <w:rsid w:val="5D5FE688"/>
    <w:rsid w:val="5D651EBC"/>
    <w:rsid w:val="5D6AF94B"/>
    <w:rsid w:val="5D8785DC"/>
    <w:rsid w:val="5D89FC50"/>
    <w:rsid w:val="5D966F47"/>
    <w:rsid w:val="5D9861E2"/>
    <w:rsid w:val="5D9C4E26"/>
    <w:rsid w:val="5DB597EA"/>
    <w:rsid w:val="5DBACD7D"/>
    <w:rsid w:val="5DD53C3B"/>
    <w:rsid w:val="5DDFC2BC"/>
    <w:rsid w:val="5E0348E6"/>
    <w:rsid w:val="5E209DFB"/>
    <w:rsid w:val="5E2162A6"/>
    <w:rsid w:val="5E3EBB2A"/>
    <w:rsid w:val="5E41A856"/>
    <w:rsid w:val="5E4C42BE"/>
    <w:rsid w:val="5E570D37"/>
    <w:rsid w:val="5E62B5E6"/>
    <w:rsid w:val="5E649235"/>
    <w:rsid w:val="5E80AD6D"/>
    <w:rsid w:val="5E88559D"/>
    <w:rsid w:val="5E88AF22"/>
    <w:rsid w:val="5E9305F9"/>
    <w:rsid w:val="5EA876E9"/>
    <w:rsid w:val="5EA98371"/>
    <w:rsid w:val="5ED65494"/>
    <w:rsid w:val="5EE24A89"/>
    <w:rsid w:val="5F0E122D"/>
    <w:rsid w:val="5F1BF2BD"/>
    <w:rsid w:val="5F2D6A14"/>
    <w:rsid w:val="5F2E7914"/>
    <w:rsid w:val="5F406EF4"/>
    <w:rsid w:val="5F40D900"/>
    <w:rsid w:val="5F487E4C"/>
    <w:rsid w:val="5F742579"/>
    <w:rsid w:val="5F85EC66"/>
    <w:rsid w:val="5F8C8E36"/>
    <w:rsid w:val="5FD72C05"/>
    <w:rsid w:val="5FE244D8"/>
    <w:rsid w:val="6010ACA9"/>
    <w:rsid w:val="60269032"/>
    <w:rsid w:val="602A6F70"/>
    <w:rsid w:val="602D735C"/>
    <w:rsid w:val="604CC573"/>
    <w:rsid w:val="6056732D"/>
    <w:rsid w:val="6068AAE3"/>
    <w:rsid w:val="607196E6"/>
    <w:rsid w:val="60816BCC"/>
    <w:rsid w:val="6089A353"/>
    <w:rsid w:val="6091F2B0"/>
    <w:rsid w:val="60A269D0"/>
    <w:rsid w:val="60B75C10"/>
    <w:rsid w:val="60C33A9E"/>
    <w:rsid w:val="60DCF0FF"/>
    <w:rsid w:val="60DD9943"/>
    <w:rsid w:val="610914E6"/>
    <w:rsid w:val="6116D492"/>
    <w:rsid w:val="6133F77F"/>
    <w:rsid w:val="617F2566"/>
    <w:rsid w:val="6185CB0B"/>
    <w:rsid w:val="61ABF92D"/>
    <w:rsid w:val="61C4DB29"/>
    <w:rsid w:val="61CC0560"/>
    <w:rsid w:val="61CFD103"/>
    <w:rsid w:val="61D4A8B8"/>
    <w:rsid w:val="61E563BF"/>
    <w:rsid w:val="61E941E1"/>
    <w:rsid w:val="61F44F4A"/>
    <w:rsid w:val="6215A54A"/>
    <w:rsid w:val="621C754A"/>
    <w:rsid w:val="622AC09F"/>
    <w:rsid w:val="623A318B"/>
    <w:rsid w:val="62507A02"/>
    <w:rsid w:val="625E9111"/>
    <w:rsid w:val="62659D91"/>
    <w:rsid w:val="627C1826"/>
    <w:rsid w:val="628464FC"/>
    <w:rsid w:val="62885A4D"/>
    <w:rsid w:val="62928B2F"/>
    <w:rsid w:val="62A40E09"/>
    <w:rsid w:val="62AD978A"/>
    <w:rsid w:val="62B31D95"/>
    <w:rsid w:val="62E936DE"/>
    <w:rsid w:val="631E9922"/>
    <w:rsid w:val="6328A334"/>
    <w:rsid w:val="632F227E"/>
    <w:rsid w:val="6334F0F3"/>
    <w:rsid w:val="633CEFEB"/>
    <w:rsid w:val="63817AB6"/>
    <w:rsid w:val="63A7E457"/>
    <w:rsid w:val="63DE310D"/>
    <w:rsid w:val="63FFE2B5"/>
    <w:rsid w:val="646658ED"/>
    <w:rsid w:val="646C8093"/>
    <w:rsid w:val="64B78243"/>
    <w:rsid w:val="64D8360C"/>
    <w:rsid w:val="64E6236C"/>
    <w:rsid w:val="6507623B"/>
    <w:rsid w:val="6510BAC0"/>
    <w:rsid w:val="65297AD1"/>
    <w:rsid w:val="652E797B"/>
    <w:rsid w:val="654DAA1E"/>
    <w:rsid w:val="65527CB5"/>
    <w:rsid w:val="6570B35F"/>
    <w:rsid w:val="65729249"/>
    <w:rsid w:val="6575783C"/>
    <w:rsid w:val="659F4550"/>
    <w:rsid w:val="65C5D960"/>
    <w:rsid w:val="65CDCC2C"/>
    <w:rsid w:val="65D8B474"/>
    <w:rsid w:val="65DA8519"/>
    <w:rsid w:val="6609EB5C"/>
    <w:rsid w:val="660B93EE"/>
    <w:rsid w:val="66303C4F"/>
    <w:rsid w:val="66385000"/>
    <w:rsid w:val="663956F3"/>
    <w:rsid w:val="663D1052"/>
    <w:rsid w:val="6643B0E3"/>
    <w:rsid w:val="664B7FB0"/>
    <w:rsid w:val="664C8503"/>
    <w:rsid w:val="66639E86"/>
    <w:rsid w:val="666628B0"/>
    <w:rsid w:val="6667C11D"/>
    <w:rsid w:val="66715323"/>
    <w:rsid w:val="6689B144"/>
    <w:rsid w:val="668BCB93"/>
    <w:rsid w:val="66992325"/>
    <w:rsid w:val="66ACBA31"/>
    <w:rsid w:val="66B3A470"/>
    <w:rsid w:val="66D8D4DE"/>
    <w:rsid w:val="66D933F4"/>
    <w:rsid w:val="66F69E0C"/>
    <w:rsid w:val="67033CC5"/>
    <w:rsid w:val="671CC281"/>
    <w:rsid w:val="671E25A4"/>
    <w:rsid w:val="6728249F"/>
    <w:rsid w:val="673145C5"/>
    <w:rsid w:val="6734EA5E"/>
    <w:rsid w:val="6735EFA5"/>
    <w:rsid w:val="67681B73"/>
    <w:rsid w:val="6778359A"/>
    <w:rsid w:val="677B6E23"/>
    <w:rsid w:val="67985760"/>
    <w:rsid w:val="67C2E95F"/>
    <w:rsid w:val="67C8AB3F"/>
    <w:rsid w:val="67F1E375"/>
    <w:rsid w:val="680F2E4D"/>
    <w:rsid w:val="681E3A59"/>
    <w:rsid w:val="68363EBF"/>
    <w:rsid w:val="683A4887"/>
    <w:rsid w:val="684B7066"/>
    <w:rsid w:val="684DD4D1"/>
    <w:rsid w:val="68543ED7"/>
    <w:rsid w:val="688EB4A7"/>
    <w:rsid w:val="68A123AC"/>
    <w:rsid w:val="68B5A240"/>
    <w:rsid w:val="68CD343F"/>
    <w:rsid w:val="68CE3823"/>
    <w:rsid w:val="68D11DEC"/>
    <w:rsid w:val="68D5389D"/>
    <w:rsid w:val="68F230E0"/>
    <w:rsid w:val="68F72A51"/>
    <w:rsid w:val="68FF0F42"/>
    <w:rsid w:val="6902AE5C"/>
    <w:rsid w:val="69292BD6"/>
    <w:rsid w:val="693E93FA"/>
    <w:rsid w:val="693F7BB6"/>
    <w:rsid w:val="69421B91"/>
    <w:rsid w:val="69498925"/>
    <w:rsid w:val="69519B31"/>
    <w:rsid w:val="69624939"/>
    <w:rsid w:val="697370FA"/>
    <w:rsid w:val="6984D753"/>
    <w:rsid w:val="69AA3907"/>
    <w:rsid w:val="69BDE759"/>
    <w:rsid w:val="69D54E7B"/>
    <w:rsid w:val="69D8EEEE"/>
    <w:rsid w:val="69FA589D"/>
    <w:rsid w:val="69FB9B0C"/>
    <w:rsid w:val="6A13CBA5"/>
    <w:rsid w:val="6A290221"/>
    <w:rsid w:val="6A55B644"/>
    <w:rsid w:val="6A5ECC5E"/>
    <w:rsid w:val="6A64EEF5"/>
    <w:rsid w:val="6A67A582"/>
    <w:rsid w:val="6A6B4CFE"/>
    <w:rsid w:val="6A7102A3"/>
    <w:rsid w:val="6A838D02"/>
    <w:rsid w:val="6A9ED79C"/>
    <w:rsid w:val="6A9EE51E"/>
    <w:rsid w:val="6AA76742"/>
    <w:rsid w:val="6AA9F61B"/>
    <w:rsid w:val="6AB50FA6"/>
    <w:rsid w:val="6ABBD6C4"/>
    <w:rsid w:val="6ABE3233"/>
    <w:rsid w:val="6ADDAC3C"/>
    <w:rsid w:val="6AE7DF9B"/>
    <w:rsid w:val="6AF2F9ED"/>
    <w:rsid w:val="6B0ADB89"/>
    <w:rsid w:val="6B229188"/>
    <w:rsid w:val="6B3B6E28"/>
    <w:rsid w:val="6B415833"/>
    <w:rsid w:val="6B826057"/>
    <w:rsid w:val="6B9FE343"/>
    <w:rsid w:val="6BB6BD5C"/>
    <w:rsid w:val="6BBEF9F2"/>
    <w:rsid w:val="6BDC9428"/>
    <w:rsid w:val="6BF3D89D"/>
    <w:rsid w:val="6BF55212"/>
    <w:rsid w:val="6C098E92"/>
    <w:rsid w:val="6C12541E"/>
    <w:rsid w:val="6C469714"/>
    <w:rsid w:val="6C66CD6E"/>
    <w:rsid w:val="6C7ECA1E"/>
    <w:rsid w:val="6C9374B4"/>
    <w:rsid w:val="6CA4A9CC"/>
    <w:rsid w:val="6CA7DDEB"/>
    <w:rsid w:val="6CAA4039"/>
    <w:rsid w:val="6CAB854F"/>
    <w:rsid w:val="6CACF8FE"/>
    <w:rsid w:val="6CE28CE1"/>
    <w:rsid w:val="6CEDB6FD"/>
    <w:rsid w:val="6D195BDE"/>
    <w:rsid w:val="6D2666C4"/>
    <w:rsid w:val="6D2B76FF"/>
    <w:rsid w:val="6D2D5591"/>
    <w:rsid w:val="6D46F1E7"/>
    <w:rsid w:val="6D540582"/>
    <w:rsid w:val="6D5C2EE5"/>
    <w:rsid w:val="6D5E1064"/>
    <w:rsid w:val="6D5E53D0"/>
    <w:rsid w:val="6D7AA19B"/>
    <w:rsid w:val="6D8FE98F"/>
    <w:rsid w:val="6D93D566"/>
    <w:rsid w:val="6DB1E983"/>
    <w:rsid w:val="6DBA7767"/>
    <w:rsid w:val="6DBD231C"/>
    <w:rsid w:val="6DDC7241"/>
    <w:rsid w:val="6DF347B3"/>
    <w:rsid w:val="6E109A9D"/>
    <w:rsid w:val="6E13FB56"/>
    <w:rsid w:val="6E2C773C"/>
    <w:rsid w:val="6E33DE4A"/>
    <w:rsid w:val="6E46A5C2"/>
    <w:rsid w:val="6E9775FC"/>
    <w:rsid w:val="6EB14733"/>
    <w:rsid w:val="6EBCCA0F"/>
    <w:rsid w:val="6ED521E3"/>
    <w:rsid w:val="6EF8F55C"/>
    <w:rsid w:val="6F043B27"/>
    <w:rsid w:val="6F3BEE88"/>
    <w:rsid w:val="6F4334F7"/>
    <w:rsid w:val="6F4EB4DF"/>
    <w:rsid w:val="6F71F0FD"/>
    <w:rsid w:val="6FB27D55"/>
    <w:rsid w:val="6FB3ED87"/>
    <w:rsid w:val="6FBBA243"/>
    <w:rsid w:val="6FC2CCCF"/>
    <w:rsid w:val="6FE38625"/>
    <w:rsid w:val="704C0670"/>
    <w:rsid w:val="705856BD"/>
    <w:rsid w:val="70641CAE"/>
    <w:rsid w:val="707673BE"/>
    <w:rsid w:val="70A43C36"/>
    <w:rsid w:val="70D617E3"/>
    <w:rsid w:val="70F24943"/>
    <w:rsid w:val="70F54BC8"/>
    <w:rsid w:val="70FC844F"/>
    <w:rsid w:val="71066055"/>
    <w:rsid w:val="7123EA73"/>
    <w:rsid w:val="712C0735"/>
    <w:rsid w:val="71420CFC"/>
    <w:rsid w:val="715CB813"/>
    <w:rsid w:val="716DBA7C"/>
    <w:rsid w:val="7187B594"/>
    <w:rsid w:val="71C7A265"/>
    <w:rsid w:val="72192FE5"/>
    <w:rsid w:val="72199CBC"/>
    <w:rsid w:val="72233E52"/>
    <w:rsid w:val="724FA2F5"/>
    <w:rsid w:val="725FCD47"/>
    <w:rsid w:val="7261506D"/>
    <w:rsid w:val="7284FCF5"/>
    <w:rsid w:val="728823A2"/>
    <w:rsid w:val="7296E4E7"/>
    <w:rsid w:val="72972DAE"/>
    <w:rsid w:val="72BF3F25"/>
    <w:rsid w:val="72C70985"/>
    <w:rsid w:val="730260DB"/>
    <w:rsid w:val="7306F771"/>
    <w:rsid w:val="730A2507"/>
    <w:rsid w:val="73269A2F"/>
    <w:rsid w:val="73543178"/>
    <w:rsid w:val="73655AA6"/>
    <w:rsid w:val="736F7707"/>
    <w:rsid w:val="738A7C73"/>
    <w:rsid w:val="73EBF56F"/>
    <w:rsid w:val="7402A134"/>
    <w:rsid w:val="74164FE6"/>
    <w:rsid w:val="7416BA2E"/>
    <w:rsid w:val="742701BC"/>
    <w:rsid w:val="7439BC8B"/>
    <w:rsid w:val="745262B6"/>
    <w:rsid w:val="745AD60E"/>
    <w:rsid w:val="746CD78B"/>
    <w:rsid w:val="746E97DA"/>
    <w:rsid w:val="748C3A18"/>
    <w:rsid w:val="74A0364D"/>
    <w:rsid w:val="74A66C56"/>
    <w:rsid w:val="74AFA250"/>
    <w:rsid w:val="74C7350F"/>
    <w:rsid w:val="74D2F699"/>
    <w:rsid w:val="74E0153E"/>
    <w:rsid w:val="74F2D61C"/>
    <w:rsid w:val="750FFC61"/>
    <w:rsid w:val="754BEFE8"/>
    <w:rsid w:val="75679853"/>
    <w:rsid w:val="756C3AD9"/>
    <w:rsid w:val="756D5517"/>
    <w:rsid w:val="7599A969"/>
    <w:rsid w:val="75AB418D"/>
    <w:rsid w:val="75F01963"/>
    <w:rsid w:val="76085D0D"/>
    <w:rsid w:val="761105C5"/>
    <w:rsid w:val="7636AF4F"/>
    <w:rsid w:val="763E21E5"/>
    <w:rsid w:val="7649F952"/>
    <w:rsid w:val="764EE3AC"/>
    <w:rsid w:val="7666040B"/>
    <w:rsid w:val="76719AFA"/>
    <w:rsid w:val="769ACC9F"/>
    <w:rsid w:val="76C0030B"/>
    <w:rsid w:val="76D1D5D7"/>
    <w:rsid w:val="7702E7E3"/>
    <w:rsid w:val="773BD26F"/>
    <w:rsid w:val="77457717"/>
    <w:rsid w:val="776547FD"/>
    <w:rsid w:val="7776EFFE"/>
    <w:rsid w:val="778F483F"/>
    <w:rsid w:val="77A7491A"/>
    <w:rsid w:val="77ADC4CA"/>
    <w:rsid w:val="77B5FDCA"/>
    <w:rsid w:val="77C82B7B"/>
    <w:rsid w:val="77CD5758"/>
    <w:rsid w:val="77DD8BFC"/>
    <w:rsid w:val="77EF0A16"/>
    <w:rsid w:val="78208FAB"/>
    <w:rsid w:val="782E06A9"/>
    <w:rsid w:val="78344EB1"/>
    <w:rsid w:val="78402669"/>
    <w:rsid w:val="78409868"/>
    <w:rsid w:val="786B3741"/>
    <w:rsid w:val="788E37E1"/>
    <w:rsid w:val="7897C3DB"/>
    <w:rsid w:val="78A60A82"/>
    <w:rsid w:val="78A76FB7"/>
    <w:rsid w:val="78CEC721"/>
    <w:rsid w:val="78D527B1"/>
    <w:rsid w:val="790358FC"/>
    <w:rsid w:val="79522F2E"/>
    <w:rsid w:val="79703BA6"/>
    <w:rsid w:val="79891551"/>
    <w:rsid w:val="798B5406"/>
    <w:rsid w:val="79ADAB34"/>
    <w:rsid w:val="79BCA1B7"/>
    <w:rsid w:val="79CAA20D"/>
    <w:rsid w:val="7A0D6757"/>
    <w:rsid w:val="7A2692A3"/>
    <w:rsid w:val="7A270640"/>
    <w:rsid w:val="7A5E5E94"/>
    <w:rsid w:val="7A779D17"/>
    <w:rsid w:val="7A7BAC77"/>
    <w:rsid w:val="7A7E162E"/>
    <w:rsid w:val="7AB5285F"/>
    <w:rsid w:val="7AB83A47"/>
    <w:rsid w:val="7ACDFE86"/>
    <w:rsid w:val="7AFC2252"/>
    <w:rsid w:val="7B5B0CE0"/>
    <w:rsid w:val="7B747526"/>
    <w:rsid w:val="7BC4C5EE"/>
    <w:rsid w:val="7BD41FCF"/>
    <w:rsid w:val="7C027C81"/>
    <w:rsid w:val="7C0A3CA2"/>
    <w:rsid w:val="7C58617B"/>
    <w:rsid w:val="7C58AE82"/>
    <w:rsid w:val="7C6A5600"/>
    <w:rsid w:val="7C737BFE"/>
    <w:rsid w:val="7C76B2A3"/>
    <w:rsid w:val="7C77148F"/>
    <w:rsid w:val="7C7B1F39"/>
    <w:rsid w:val="7C7EF295"/>
    <w:rsid w:val="7CABD440"/>
    <w:rsid w:val="7CC3C38A"/>
    <w:rsid w:val="7CDE475D"/>
    <w:rsid w:val="7CE69B13"/>
    <w:rsid w:val="7CF45684"/>
    <w:rsid w:val="7CF6B137"/>
    <w:rsid w:val="7D00796E"/>
    <w:rsid w:val="7D07CDF0"/>
    <w:rsid w:val="7D291DA3"/>
    <w:rsid w:val="7D2C0347"/>
    <w:rsid w:val="7D310F56"/>
    <w:rsid w:val="7D8B57B4"/>
    <w:rsid w:val="7DA9306A"/>
    <w:rsid w:val="7DB6705E"/>
    <w:rsid w:val="7DDB6AC0"/>
    <w:rsid w:val="7DF8F310"/>
    <w:rsid w:val="7DFEE011"/>
    <w:rsid w:val="7E0C3E3B"/>
    <w:rsid w:val="7E1E9091"/>
    <w:rsid w:val="7E2BF169"/>
    <w:rsid w:val="7E6304EC"/>
    <w:rsid w:val="7E81BE90"/>
    <w:rsid w:val="7E8930CB"/>
    <w:rsid w:val="7EB6FD62"/>
    <w:rsid w:val="7EB9EEBC"/>
    <w:rsid w:val="7F04343E"/>
    <w:rsid w:val="7F04AF3B"/>
    <w:rsid w:val="7F0B72DF"/>
    <w:rsid w:val="7F292B5A"/>
    <w:rsid w:val="7F5AD8D5"/>
    <w:rsid w:val="7F5FE080"/>
    <w:rsid w:val="7F6417DF"/>
    <w:rsid w:val="7FB25287"/>
    <w:rsid w:val="7FB9AC5E"/>
    <w:rsid w:val="7FEB2AD7"/>
    <w:rsid w:val="7FF436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F82F"/>
  <w15:chartTrackingRefBased/>
  <w15:docId w15:val="{E1B34789-C26C-4243-8867-AC1178FA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554886"/>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2A339B"/>
    <w:pPr>
      <w:spacing w:after="120"/>
    </w:pPr>
    <w:rPr>
      <w:rFonts w:ascii="Georgia" w:eastAsiaTheme="majorEastAsia" w:hAnsi="Georgia" w:cstheme="majorBidi"/>
      <w:b/>
      <w:color w:val="0060AF"/>
      <w:spacing w:val="-10"/>
      <w:kern w:val="28"/>
      <w:sz w:val="52"/>
      <w:szCs w:val="52"/>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qFormat/>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aliases w:val="Bullet 1,Numbered Para 1,Dot pt,No Spacing1,List Paragraph Char Char Char,Indicator Text,List Paragraph1,F5 List Paragraph,Bullet Points,MAIN CONTENT,List Paragraph12,Bullet Style,List Paragraph2,Normal numbered,Colorful List - Accent 11"/>
    <w:basedOn w:val="Normal"/>
    <w:link w:val="ListParagraphChar"/>
    <w:uiPriority w:val="34"/>
    <w:qFormat/>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5061"/>
    <w:rPr>
      <w:color w:val="605E5C"/>
      <w:shd w:val="clear" w:color="auto" w:fill="E1DFDD"/>
    </w:rPr>
  </w:style>
  <w:style w:type="character" w:styleId="CommentReference">
    <w:name w:val="annotation reference"/>
    <w:basedOn w:val="DefaultParagraphFont"/>
    <w:uiPriority w:val="99"/>
    <w:semiHidden/>
    <w:unhideWhenUsed/>
    <w:rsid w:val="005C1991"/>
    <w:rPr>
      <w:sz w:val="16"/>
      <w:szCs w:val="16"/>
    </w:rPr>
  </w:style>
  <w:style w:type="paragraph" w:styleId="CommentText">
    <w:name w:val="annotation text"/>
    <w:basedOn w:val="Normal"/>
    <w:link w:val="CommentTextChar"/>
    <w:uiPriority w:val="99"/>
    <w:unhideWhenUsed/>
    <w:rsid w:val="005C1991"/>
    <w:pPr>
      <w:spacing w:line="240" w:lineRule="auto"/>
    </w:pPr>
    <w:rPr>
      <w:sz w:val="20"/>
      <w:szCs w:val="20"/>
    </w:rPr>
  </w:style>
  <w:style w:type="character" w:customStyle="1" w:styleId="CommentTextChar">
    <w:name w:val="Comment Text Char"/>
    <w:basedOn w:val="DefaultParagraphFont"/>
    <w:link w:val="CommentText"/>
    <w:uiPriority w:val="99"/>
    <w:rsid w:val="005C1991"/>
    <w:rPr>
      <w:rFonts w:ascii="Arial" w:hAnsi="Arial"/>
      <w:color w:val="2F2F2D"/>
      <w:sz w:val="20"/>
      <w:szCs w:val="20"/>
    </w:rPr>
  </w:style>
  <w:style w:type="paragraph" w:styleId="CommentSubject">
    <w:name w:val="annotation subject"/>
    <w:basedOn w:val="CommentText"/>
    <w:next w:val="CommentText"/>
    <w:link w:val="CommentSubjectChar"/>
    <w:uiPriority w:val="99"/>
    <w:semiHidden/>
    <w:unhideWhenUsed/>
    <w:rsid w:val="005C1991"/>
    <w:rPr>
      <w:b/>
      <w:bCs/>
    </w:rPr>
  </w:style>
  <w:style w:type="character" w:customStyle="1" w:styleId="CommentSubjectChar">
    <w:name w:val="Comment Subject Char"/>
    <w:basedOn w:val="CommentTextChar"/>
    <w:link w:val="CommentSubject"/>
    <w:uiPriority w:val="99"/>
    <w:semiHidden/>
    <w:rsid w:val="005C1991"/>
    <w:rPr>
      <w:rFonts w:ascii="Arial" w:hAnsi="Arial"/>
      <w:b/>
      <w:bCs/>
      <w:color w:val="2F2F2D"/>
      <w:sz w:val="20"/>
      <w:szCs w:val="20"/>
    </w:rPr>
  </w:style>
  <w:style w:type="paragraph" w:customStyle="1" w:styleId="xmsonormal">
    <w:name w:val="x_msonormal"/>
    <w:basedOn w:val="Normal"/>
    <w:rsid w:val="00C05F3E"/>
    <w:pPr>
      <w:spacing w:line="240" w:lineRule="auto"/>
    </w:pPr>
    <w:rPr>
      <w:rFonts w:ascii="Times New Roman" w:hAnsi="Times New Roman" w:cs="Times New Roman"/>
      <w:color w:val="auto"/>
      <w:lang w:eastAsia="en-GB"/>
    </w:rPr>
  </w:style>
  <w:style w:type="paragraph" w:styleId="TOCHeading">
    <w:name w:val="TOC Heading"/>
    <w:basedOn w:val="Heading1"/>
    <w:next w:val="Normal"/>
    <w:uiPriority w:val="39"/>
    <w:unhideWhenUsed/>
    <w:qFormat/>
    <w:rsid w:val="00C05F3E"/>
    <w:pPr>
      <w:spacing w:line="259" w:lineRule="auto"/>
      <w:outlineLvl w:val="9"/>
    </w:pPr>
    <w:rPr>
      <w:lang w:val="en-US"/>
    </w:rPr>
  </w:style>
  <w:style w:type="paragraph" w:styleId="TOC2">
    <w:name w:val="toc 2"/>
    <w:basedOn w:val="Normal"/>
    <w:next w:val="Normal"/>
    <w:autoRedefine/>
    <w:uiPriority w:val="39"/>
    <w:unhideWhenUsed/>
    <w:rsid w:val="00C05F3E"/>
    <w:pPr>
      <w:spacing w:after="100"/>
      <w:ind w:left="240"/>
    </w:pPr>
  </w:style>
  <w:style w:type="paragraph" w:styleId="TOC1">
    <w:name w:val="toc 1"/>
    <w:basedOn w:val="Normal"/>
    <w:next w:val="Normal"/>
    <w:autoRedefine/>
    <w:uiPriority w:val="39"/>
    <w:unhideWhenUsed/>
    <w:rsid w:val="00C05F3E"/>
    <w:pPr>
      <w:spacing w:after="100"/>
    </w:pPr>
  </w:style>
  <w:style w:type="character" w:customStyle="1" w:styleId="ListParagraphChar">
    <w:name w:val="List Paragraph Char"/>
    <w:aliases w:val="Bullet 1 Char,Numbered Para 1 Char,Dot pt Char,No Spacing1 Char,List Paragraph Char Char Char Char,Indicator Text Char,List Paragraph1 Char,F5 List Paragraph Char,Bullet Points Char,MAIN CONTENT Char,List Paragraph12 Char"/>
    <w:link w:val="ListParagraph"/>
    <w:uiPriority w:val="34"/>
    <w:qFormat/>
    <w:locked/>
    <w:rsid w:val="008568D5"/>
    <w:rPr>
      <w:rFonts w:ascii="Arial" w:hAnsi="Arial"/>
      <w:color w:val="2F2F2D"/>
    </w:rPr>
  </w:style>
  <w:style w:type="character" w:customStyle="1" w:styleId="normaltextrun">
    <w:name w:val="normaltextrun"/>
    <w:basedOn w:val="DefaultParagraphFont"/>
    <w:rsid w:val="006F1ABD"/>
  </w:style>
  <w:style w:type="paragraph" w:styleId="Revision">
    <w:name w:val="Revision"/>
    <w:hidden/>
    <w:uiPriority w:val="99"/>
    <w:semiHidden/>
    <w:rsid w:val="00861927"/>
    <w:rPr>
      <w:rFonts w:ascii="Arial" w:hAnsi="Arial"/>
      <w:color w:val="2F2F2D"/>
    </w:rPr>
  </w:style>
  <w:style w:type="paragraph" w:customStyle="1" w:styleId="paragraph">
    <w:name w:val="paragraph"/>
    <w:basedOn w:val="Normal"/>
    <w:rsid w:val="00FB765D"/>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eop">
    <w:name w:val="eop"/>
    <w:basedOn w:val="DefaultParagraphFont"/>
    <w:rsid w:val="00FB765D"/>
  </w:style>
  <w:style w:type="paragraph" w:customStyle="1" w:styleId="NHFnormaltext">
    <w:name w:val="NHF normal text"/>
    <w:basedOn w:val="Normal"/>
    <w:link w:val="NHFnormaltextChar"/>
    <w:uiPriority w:val="1"/>
    <w:qFormat/>
    <w:rsid w:val="00E57C14"/>
    <w:rPr>
      <w:rFonts w:asciiTheme="minorHAnsi" w:eastAsiaTheme="minorEastAsia" w:hAnsiTheme="minorHAnsi"/>
    </w:rPr>
  </w:style>
  <w:style w:type="character" w:customStyle="1" w:styleId="NHFnormaltextChar">
    <w:name w:val="NHF normal text Char"/>
    <w:basedOn w:val="DefaultParagraphFont"/>
    <w:link w:val="NHFnormaltext"/>
    <w:uiPriority w:val="1"/>
    <w:rsid w:val="00E57C14"/>
    <w:rPr>
      <w:rFonts w:eastAsiaTheme="minorEastAsia"/>
      <w:color w:val="2F2F2D"/>
    </w:rPr>
  </w:style>
  <w:style w:type="character" w:styleId="Mention">
    <w:name w:val="Mention"/>
    <w:basedOn w:val="DefaultParagraphFont"/>
    <w:uiPriority w:val="99"/>
    <w:unhideWhenUsed/>
    <w:rsid w:val="00C950E2"/>
    <w:rPr>
      <w:color w:val="2B579A"/>
      <w:shd w:val="clear" w:color="auto" w:fill="E1DFDD"/>
    </w:rPr>
  </w:style>
  <w:style w:type="paragraph" w:styleId="FootnoteText">
    <w:name w:val="footnote text"/>
    <w:basedOn w:val="Normal"/>
    <w:link w:val="FootnoteTextChar"/>
    <w:uiPriority w:val="99"/>
    <w:semiHidden/>
    <w:unhideWhenUsed/>
    <w:rsid w:val="00D91D62"/>
    <w:pPr>
      <w:spacing w:line="240" w:lineRule="auto"/>
    </w:pPr>
    <w:rPr>
      <w:sz w:val="20"/>
      <w:szCs w:val="20"/>
    </w:rPr>
  </w:style>
  <w:style w:type="character" w:customStyle="1" w:styleId="FootnoteTextChar">
    <w:name w:val="Footnote Text Char"/>
    <w:basedOn w:val="DefaultParagraphFont"/>
    <w:link w:val="FootnoteText"/>
    <w:uiPriority w:val="99"/>
    <w:semiHidden/>
    <w:rsid w:val="00D91D62"/>
    <w:rPr>
      <w:rFonts w:ascii="Arial" w:hAnsi="Arial"/>
      <w:color w:val="2F2F2D"/>
      <w:sz w:val="20"/>
      <w:szCs w:val="20"/>
    </w:rPr>
  </w:style>
  <w:style w:type="character" w:styleId="FootnoteReference">
    <w:name w:val="footnote reference"/>
    <w:basedOn w:val="DefaultParagraphFont"/>
    <w:uiPriority w:val="99"/>
    <w:semiHidden/>
    <w:unhideWhenUsed/>
    <w:rsid w:val="00D91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835">
      <w:bodyDiv w:val="1"/>
      <w:marLeft w:val="0"/>
      <w:marRight w:val="0"/>
      <w:marTop w:val="0"/>
      <w:marBottom w:val="0"/>
      <w:divBdr>
        <w:top w:val="none" w:sz="0" w:space="0" w:color="auto"/>
        <w:left w:val="none" w:sz="0" w:space="0" w:color="auto"/>
        <w:bottom w:val="none" w:sz="0" w:space="0" w:color="auto"/>
        <w:right w:val="none" w:sz="0" w:space="0" w:color="auto"/>
      </w:divBdr>
    </w:div>
    <w:div w:id="114257661">
      <w:bodyDiv w:val="1"/>
      <w:marLeft w:val="0"/>
      <w:marRight w:val="0"/>
      <w:marTop w:val="0"/>
      <w:marBottom w:val="0"/>
      <w:divBdr>
        <w:top w:val="none" w:sz="0" w:space="0" w:color="auto"/>
        <w:left w:val="none" w:sz="0" w:space="0" w:color="auto"/>
        <w:bottom w:val="none" w:sz="0" w:space="0" w:color="auto"/>
        <w:right w:val="none" w:sz="0" w:space="0" w:color="auto"/>
      </w:divBdr>
    </w:div>
    <w:div w:id="138159782">
      <w:bodyDiv w:val="1"/>
      <w:marLeft w:val="0"/>
      <w:marRight w:val="0"/>
      <w:marTop w:val="0"/>
      <w:marBottom w:val="0"/>
      <w:divBdr>
        <w:top w:val="none" w:sz="0" w:space="0" w:color="auto"/>
        <w:left w:val="none" w:sz="0" w:space="0" w:color="auto"/>
        <w:bottom w:val="none" w:sz="0" w:space="0" w:color="auto"/>
        <w:right w:val="none" w:sz="0" w:space="0" w:color="auto"/>
      </w:divBdr>
    </w:div>
    <w:div w:id="171841325">
      <w:bodyDiv w:val="1"/>
      <w:marLeft w:val="0"/>
      <w:marRight w:val="0"/>
      <w:marTop w:val="0"/>
      <w:marBottom w:val="0"/>
      <w:divBdr>
        <w:top w:val="none" w:sz="0" w:space="0" w:color="auto"/>
        <w:left w:val="none" w:sz="0" w:space="0" w:color="auto"/>
        <w:bottom w:val="none" w:sz="0" w:space="0" w:color="auto"/>
        <w:right w:val="none" w:sz="0" w:space="0" w:color="auto"/>
      </w:divBdr>
    </w:div>
    <w:div w:id="189614177">
      <w:bodyDiv w:val="1"/>
      <w:marLeft w:val="0"/>
      <w:marRight w:val="0"/>
      <w:marTop w:val="0"/>
      <w:marBottom w:val="0"/>
      <w:divBdr>
        <w:top w:val="none" w:sz="0" w:space="0" w:color="auto"/>
        <w:left w:val="none" w:sz="0" w:space="0" w:color="auto"/>
        <w:bottom w:val="none" w:sz="0" w:space="0" w:color="auto"/>
        <w:right w:val="none" w:sz="0" w:space="0" w:color="auto"/>
      </w:divBdr>
    </w:div>
    <w:div w:id="200634947">
      <w:bodyDiv w:val="1"/>
      <w:marLeft w:val="0"/>
      <w:marRight w:val="0"/>
      <w:marTop w:val="0"/>
      <w:marBottom w:val="0"/>
      <w:divBdr>
        <w:top w:val="none" w:sz="0" w:space="0" w:color="auto"/>
        <w:left w:val="none" w:sz="0" w:space="0" w:color="auto"/>
        <w:bottom w:val="none" w:sz="0" w:space="0" w:color="auto"/>
        <w:right w:val="none" w:sz="0" w:space="0" w:color="auto"/>
      </w:divBdr>
    </w:div>
    <w:div w:id="238248256">
      <w:bodyDiv w:val="1"/>
      <w:marLeft w:val="0"/>
      <w:marRight w:val="0"/>
      <w:marTop w:val="0"/>
      <w:marBottom w:val="0"/>
      <w:divBdr>
        <w:top w:val="none" w:sz="0" w:space="0" w:color="auto"/>
        <w:left w:val="none" w:sz="0" w:space="0" w:color="auto"/>
        <w:bottom w:val="none" w:sz="0" w:space="0" w:color="auto"/>
        <w:right w:val="none" w:sz="0" w:space="0" w:color="auto"/>
      </w:divBdr>
    </w:div>
    <w:div w:id="309477383">
      <w:bodyDiv w:val="1"/>
      <w:marLeft w:val="0"/>
      <w:marRight w:val="0"/>
      <w:marTop w:val="0"/>
      <w:marBottom w:val="0"/>
      <w:divBdr>
        <w:top w:val="none" w:sz="0" w:space="0" w:color="auto"/>
        <w:left w:val="none" w:sz="0" w:space="0" w:color="auto"/>
        <w:bottom w:val="none" w:sz="0" w:space="0" w:color="auto"/>
        <w:right w:val="none" w:sz="0" w:space="0" w:color="auto"/>
      </w:divBdr>
    </w:div>
    <w:div w:id="391848555">
      <w:bodyDiv w:val="1"/>
      <w:marLeft w:val="0"/>
      <w:marRight w:val="0"/>
      <w:marTop w:val="0"/>
      <w:marBottom w:val="0"/>
      <w:divBdr>
        <w:top w:val="none" w:sz="0" w:space="0" w:color="auto"/>
        <w:left w:val="none" w:sz="0" w:space="0" w:color="auto"/>
        <w:bottom w:val="none" w:sz="0" w:space="0" w:color="auto"/>
        <w:right w:val="none" w:sz="0" w:space="0" w:color="auto"/>
      </w:divBdr>
    </w:div>
    <w:div w:id="395667132">
      <w:bodyDiv w:val="1"/>
      <w:marLeft w:val="0"/>
      <w:marRight w:val="0"/>
      <w:marTop w:val="0"/>
      <w:marBottom w:val="0"/>
      <w:divBdr>
        <w:top w:val="none" w:sz="0" w:space="0" w:color="auto"/>
        <w:left w:val="none" w:sz="0" w:space="0" w:color="auto"/>
        <w:bottom w:val="none" w:sz="0" w:space="0" w:color="auto"/>
        <w:right w:val="none" w:sz="0" w:space="0" w:color="auto"/>
      </w:divBdr>
    </w:div>
    <w:div w:id="419259601">
      <w:bodyDiv w:val="1"/>
      <w:marLeft w:val="0"/>
      <w:marRight w:val="0"/>
      <w:marTop w:val="0"/>
      <w:marBottom w:val="0"/>
      <w:divBdr>
        <w:top w:val="none" w:sz="0" w:space="0" w:color="auto"/>
        <w:left w:val="none" w:sz="0" w:space="0" w:color="auto"/>
        <w:bottom w:val="none" w:sz="0" w:space="0" w:color="auto"/>
        <w:right w:val="none" w:sz="0" w:space="0" w:color="auto"/>
      </w:divBdr>
    </w:div>
    <w:div w:id="420567559">
      <w:bodyDiv w:val="1"/>
      <w:marLeft w:val="0"/>
      <w:marRight w:val="0"/>
      <w:marTop w:val="0"/>
      <w:marBottom w:val="0"/>
      <w:divBdr>
        <w:top w:val="none" w:sz="0" w:space="0" w:color="auto"/>
        <w:left w:val="none" w:sz="0" w:space="0" w:color="auto"/>
        <w:bottom w:val="none" w:sz="0" w:space="0" w:color="auto"/>
        <w:right w:val="none" w:sz="0" w:space="0" w:color="auto"/>
      </w:divBdr>
    </w:div>
    <w:div w:id="429159805">
      <w:bodyDiv w:val="1"/>
      <w:marLeft w:val="0"/>
      <w:marRight w:val="0"/>
      <w:marTop w:val="0"/>
      <w:marBottom w:val="0"/>
      <w:divBdr>
        <w:top w:val="none" w:sz="0" w:space="0" w:color="auto"/>
        <w:left w:val="none" w:sz="0" w:space="0" w:color="auto"/>
        <w:bottom w:val="none" w:sz="0" w:space="0" w:color="auto"/>
        <w:right w:val="none" w:sz="0" w:space="0" w:color="auto"/>
      </w:divBdr>
      <w:divsChild>
        <w:div w:id="261912797">
          <w:marLeft w:val="0"/>
          <w:marRight w:val="0"/>
          <w:marTop w:val="0"/>
          <w:marBottom w:val="0"/>
          <w:divBdr>
            <w:top w:val="none" w:sz="0" w:space="0" w:color="auto"/>
            <w:left w:val="none" w:sz="0" w:space="0" w:color="auto"/>
            <w:bottom w:val="none" w:sz="0" w:space="0" w:color="auto"/>
            <w:right w:val="none" w:sz="0" w:space="0" w:color="auto"/>
          </w:divBdr>
        </w:div>
        <w:div w:id="1942715875">
          <w:marLeft w:val="0"/>
          <w:marRight w:val="0"/>
          <w:marTop w:val="0"/>
          <w:marBottom w:val="0"/>
          <w:divBdr>
            <w:top w:val="none" w:sz="0" w:space="0" w:color="auto"/>
            <w:left w:val="none" w:sz="0" w:space="0" w:color="auto"/>
            <w:bottom w:val="none" w:sz="0" w:space="0" w:color="auto"/>
            <w:right w:val="none" w:sz="0" w:space="0" w:color="auto"/>
          </w:divBdr>
        </w:div>
      </w:divsChild>
    </w:div>
    <w:div w:id="431515690">
      <w:bodyDiv w:val="1"/>
      <w:marLeft w:val="0"/>
      <w:marRight w:val="0"/>
      <w:marTop w:val="0"/>
      <w:marBottom w:val="0"/>
      <w:divBdr>
        <w:top w:val="none" w:sz="0" w:space="0" w:color="auto"/>
        <w:left w:val="none" w:sz="0" w:space="0" w:color="auto"/>
        <w:bottom w:val="none" w:sz="0" w:space="0" w:color="auto"/>
        <w:right w:val="none" w:sz="0" w:space="0" w:color="auto"/>
      </w:divBdr>
    </w:div>
    <w:div w:id="483395256">
      <w:bodyDiv w:val="1"/>
      <w:marLeft w:val="0"/>
      <w:marRight w:val="0"/>
      <w:marTop w:val="0"/>
      <w:marBottom w:val="0"/>
      <w:divBdr>
        <w:top w:val="none" w:sz="0" w:space="0" w:color="auto"/>
        <w:left w:val="none" w:sz="0" w:space="0" w:color="auto"/>
        <w:bottom w:val="none" w:sz="0" w:space="0" w:color="auto"/>
        <w:right w:val="none" w:sz="0" w:space="0" w:color="auto"/>
      </w:divBdr>
    </w:div>
    <w:div w:id="497229293">
      <w:bodyDiv w:val="1"/>
      <w:marLeft w:val="0"/>
      <w:marRight w:val="0"/>
      <w:marTop w:val="0"/>
      <w:marBottom w:val="0"/>
      <w:divBdr>
        <w:top w:val="none" w:sz="0" w:space="0" w:color="auto"/>
        <w:left w:val="none" w:sz="0" w:space="0" w:color="auto"/>
        <w:bottom w:val="none" w:sz="0" w:space="0" w:color="auto"/>
        <w:right w:val="none" w:sz="0" w:space="0" w:color="auto"/>
      </w:divBdr>
    </w:div>
    <w:div w:id="530924252">
      <w:bodyDiv w:val="1"/>
      <w:marLeft w:val="0"/>
      <w:marRight w:val="0"/>
      <w:marTop w:val="0"/>
      <w:marBottom w:val="0"/>
      <w:divBdr>
        <w:top w:val="none" w:sz="0" w:space="0" w:color="auto"/>
        <w:left w:val="none" w:sz="0" w:space="0" w:color="auto"/>
        <w:bottom w:val="none" w:sz="0" w:space="0" w:color="auto"/>
        <w:right w:val="none" w:sz="0" w:space="0" w:color="auto"/>
      </w:divBdr>
    </w:div>
    <w:div w:id="614210312">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018431646">
          <w:marLeft w:val="0"/>
          <w:marRight w:val="0"/>
          <w:marTop w:val="0"/>
          <w:marBottom w:val="0"/>
          <w:divBdr>
            <w:top w:val="none" w:sz="0" w:space="0" w:color="auto"/>
            <w:left w:val="none" w:sz="0" w:space="0" w:color="auto"/>
            <w:bottom w:val="none" w:sz="0" w:space="0" w:color="auto"/>
            <w:right w:val="none" w:sz="0" w:space="0" w:color="auto"/>
          </w:divBdr>
        </w:div>
        <w:div w:id="1292131189">
          <w:marLeft w:val="0"/>
          <w:marRight w:val="0"/>
          <w:marTop w:val="0"/>
          <w:marBottom w:val="0"/>
          <w:divBdr>
            <w:top w:val="none" w:sz="0" w:space="0" w:color="auto"/>
            <w:left w:val="none" w:sz="0" w:space="0" w:color="auto"/>
            <w:bottom w:val="none" w:sz="0" w:space="0" w:color="auto"/>
            <w:right w:val="none" w:sz="0" w:space="0" w:color="auto"/>
          </w:divBdr>
        </w:div>
      </w:divsChild>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09573649">
      <w:bodyDiv w:val="1"/>
      <w:marLeft w:val="0"/>
      <w:marRight w:val="0"/>
      <w:marTop w:val="0"/>
      <w:marBottom w:val="0"/>
      <w:divBdr>
        <w:top w:val="none" w:sz="0" w:space="0" w:color="auto"/>
        <w:left w:val="none" w:sz="0" w:space="0" w:color="auto"/>
        <w:bottom w:val="none" w:sz="0" w:space="0" w:color="auto"/>
        <w:right w:val="none" w:sz="0" w:space="0" w:color="auto"/>
      </w:divBdr>
    </w:div>
    <w:div w:id="772015529">
      <w:bodyDiv w:val="1"/>
      <w:marLeft w:val="0"/>
      <w:marRight w:val="0"/>
      <w:marTop w:val="0"/>
      <w:marBottom w:val="0"/>
      <w:divBdr>
        <w:top w:val="none" w:sz="0" w:space="0" w:color="auto"/>
        <w:left w:val="none" w:sz="0" w:space="0" w:color="auto"/>
        <w:bottom w:val="none" w:sz="0" w:space="0" w:color="auto"/>
        <w:right w:val="none" w:sz="0" w:space="0" w:color="auto"/>
      </w:divBdr>
    </w:div>
    <w:div w:id="782194486">
      <w:bodyDiv w:val="1"/>
      <w:marLeft w:val="0"/>
      <w:marRight w:val="0"/>
      <w:marTop w:val="0"/>
      <w:marBottom w:val="0"/>
      <w:divBdr>
        <w:top w:val="none" w:sz="0" w:space="0" w:color="auto"/>
        <w:left w:val="none" w:sz="0" w:space="0" w:color="auto"/>
        <w:bottom w:val="none" w:sz="0" w:space="0" w:color="auto"/>
        <w:right w:val="none" w:sz="0" w:space="0" w:color="auto"/>
      </w:divBdr>
    </w:div>
    <w:div w:id="792136957">
      <w:bodyDiv w:val="1"/>
      <w:marLeft w:val="0"/>
      <w:marRight w:val="0"/>
      <w:marTop w:val="0"/>
      <w:marBottom w:val="0"/>
      <w:divBdr>
        <w:top w:val="none" w:sz="0" w:space="0" w:color="auto"/>
        <w:left w:val="none" w:sz="0" w:space="0" w:color="auto"/>
        <w:bottom w:val="none" w:sz="0" w:space="0" w:color="auto"/>
        <w:right w:val="none" w:sz="0" w:space="0" w:color="auto"/>
      </w:divBdr>
    </w:div>
    <w:div w:id="861552968">
      <w:bodyDiv w:val="1"/>
      <w:marLeft w:val="0"/>
      <w:marRight w:val="0"/>
      <w:marTop w:val="0"/>
      <w:marBottom w:val="0"/>
      <w:divBdr>
        <w:top w:val="none" w:sz="0" w:space="0" w:color="auto"/>
        <w:left w:val="none" w:sz="0" w:space="0" w:color="auto"/>
        <w:bottom w:val="none" w:sz="0" w:space="0" w:color="auto"/>
        <w:right w:val="none" w:sz="0" w:space="0" w:color="auto"/>
      </w:divBdr>
    </w:div>
    <w:div w:id="869873928">
      <w:bodyDiv w:val="1"/>
      <w:marLeft w:val="0"/>
      <w:marRight w:val="0"/>
      <w:marTop w:val="0"/>
      <w:marBottom w:val="0"/>
      <w:divBdr>
        <w:top w:val="none" w:sz="0" w:space="0" w:color="auto"/>
        <w:left w:val="none" w:sz="0" w:space="0" w:color="auto"/>
        <w:bottom w:val="none" w:sz="0" w:space="0" w:color="auto"/>
        <w:right w:val="none" w:sz="0" w:space="0" w:color="auto"/>
      </w:divBdr>
      <w:divsChild>
        <w:div w:id="801921181">
          <w:marLeft w:val="0"/>
          <w:marRight w:val="0"/>
          <w:marTop w:val="30"/>
          <w:marBottom w:val="15"/>
          <w:divBdr>
            <w:top w:val="none" w:sz="0" w:space="0" w:color="auto"/>
            <w:left w:val="none" w:sz="0" w:space="0" w:color="auto"/>
            <w:bottom w:val="none" w:sz="0" w:space="0" w:color="auto"/>
            <w:right w:val="none" w:sz="0" w:space="0" w:color="auto"/>
          </w:divBdr>
        </w:div>
      </w:divsChild>
    </w:div>
    <w:div w:id="924653883">
      <w:bodyDiv w:val="1"/>
      <w:marLeft w:val="0"/>
      <w:marRight w:val="0"/>
      <w:marTop w:val="0"/>
      <w:marBottom w:val="0"/>
      <w:divBdr>
        <w:top w:val="none" w:sz="0" w:space="0" w:color="auto"/>
        <w:left w:val="none" w:sz="0" w:space="0" w:color="auto"/>
        <w:bottom w:val="none" w:sz="0" w:space="0" w:color="auto"/>
        <w:right w:val="none" w:sz="0" w:space="0" w:color="auto"/>
      </w:divBdr>
    </w:div>
    <w:div w:id="970214472">
      <w:bodyDiv w:val="1"/>
      <w:marLeft w:val="0"/>
      <w:marRight w:val="0"/>
      <w:marTop w:val="0"/>
      <w:marBottom w:val="0"/>
      <w:divBdr>
        <w:top w:val="none" w:sz="0" w:space="0" w:color="auto"/>
        <w:left w:val="none" w:sz="0" w:space="0" w:color="auto"/>
        <w:bottom w:val="none" w:sz="0" w:space="0" w:color="auto"/>
        <w:right w:val="none" w:sz="0" w:space="0" w:color="auto"/>
      </w:divBdr>
    </w:div>
    <w:div w:id="986714223">
      <w:bodyDiv w:val="1"/>
      <w:marLeft w:val="0"/>
      <w:marRight w:val="0"/>
      <w:marTop w:val="0"/>
      <w:marBottom w:val="0"/>
      <w:divBdr>
        <w:top w:val="none" w:sz="0" w:space="0" w:color="auto"/>
        <w:left w:val="none" w:sz="0" w:space="0" w:color="auto"/>
        <w:bottom w:val="none" w:sz="0" w:space="0" w:color="auto"/>
        <w:right w:val="none" w:sz="0" w:space="0" w:color="auto"/>
      </w:divBdr>
    </w:div>
    <w:div w:id="1051460323">
      <w:bodyDiv w:val="1"/>
      <w:marLeft w:val="0"/>
      <w:marRight w:val="0"/>
      <w:marTop w:val="0"/>
      <w:marBottom w:val="0"/>
      <w:divBdr>
        <w:top w:val="none" w:sz="0" w:space="0" w:color="auto"/>
        <w:left w:val="none" w:sz="0" w:space="0" w:color="auto"/>
        <w:bottom w:val="none" w:sz="0" w:space="0" w:color="auto"/>
        <w:right w:val="none" w:sz="0" w:space="0" w:color="auto"/>
      </w:divBdr>
      <w:divsChild>
        <w:div w:id="12847887">
          <w:marLeft w:val="0"/>
          <w:marRight w:val="0"/>
          <w:marTop w:val="30"/>
          <w:marBottom w:val="15"/>
          <w:divBdr>
            <w:top w:val="none" w:sz="0" w:space="0" w:color="auto"/>
            <w:left w:val="none" w:sz="0" w:space="0" w:color="auto"/>
            <w:bottom w:val="none" w:sz="0" w:space="0" w:color="auto"/>
            <w:right w:val="none" w:sz="0" w:space="0" w:color="auto"/>
          </w:divBdr>
        </w:div>
      </w:divsChild>
    </w:div>
    <w:div w:id="1072892343">
      <w:bodyDiv w:val="1"/>
      <w:marLeft w:val="0"/>
      <w:marRight w:val="0"/>
      <w:marTop w:val="0"/>
      <w:marBottom w:val="0"/>
      <w:divBdr>
        <w:top w:val="none" w:sz="0" w:space="0" w:color="auto"/>
        <w:left w:val="none" w:sz="0" w:space="0" w:color="auto"/>
        <w:bottom w:val="none" w:sz="0" w:space="0" w:color="auto"/>
        <w:right w:val="none" w:sz="0" w:space="0" w:color="auto"/>
      </w:divBdr>
    </w:div>
    <w:div w:id="1131510817">
      <w:bodyDiv w:val="1"/>
      <w:marLeft w:val="0"/>
      <w:marRight w:val="0"/>
      <w:marTop w:val="0"/>
      <w:marBottom w:val="0"/>
      <w:divBdr>
        <w:top w:val="none" w:sz="0" w:space="0" w:color="auto"/>
        <w:left w:val="none" w:sz="0" w:space="0" w:color="auto"/>
        <w:bottom w:val="none" w:sz="0" w:space="0" w:color="auto"/>
        <w:right w:val="none" w:sz="0" w:space="0" w:color="auto"/>
      </w:divBdr>
    </w:div>
    <w:div w:id="1142233150">
      <w:bodyDiv w:val="1"/>
      <w:marLeft w:val="0"/>
      <w:marRight w:val="0"/>
      <w:marTop w:val="0"/>
      <w:marBottom w:val="0"/>
      <w:divBdr>
        <w:top w:val="none" w:sz="0" w:space="0" w:color="auto"/>
        <w:left w:val="none" w:sz="0" w:space="0" w:color="auto"/>
        <w:bottom w:val="none" w:sz="0" w:space="0" w:color="auto"/>
        <w:right w:val="none" w:sz="0" w:space="0" w:color="auto"/>
      </w:divBdr>
      <w:divsChild>
        <w:div w:id="1458983250">
          <w:marLeft w:val="0"/>
          <w:marRight w:val="0"/>
          <w:marTop w:val="0"/>
          <w:marBottom w:val="0"/>
          <w:divBdr>
            <w:top w:val="none" w:sz="0" w:space="0" w:color="auto"/>
            <w:left w:val="none" w:sz="0" w:space="0" w:color="auto"/>
            <w:bottom w:val="none" w:sz="0" w:space="0" w:color="auto"/>
            <w:right w:val="none" w:sz="0" w:space="0" w:color="auto"/>
          </w:divBdr>
        </w:div>
        <w:div w:id="1504398321">
          <w:marLeft w:val="0"/>
          <w:marRight w:val="0"/>
          <w:marTop w:val="0"/>
          <w:marBottom w:val="0"/>
          <w:divBdr>
            <w:top w:val="none" w:sz="0" w:space="0" w:color="auto"/>
            <w:left w:val="none" w:sz="0" w:space="0" w:color="auto"/>
            <w:bottom w:val="none" w:sz="0" w:space="0" w:color="auto"/>
            <w:right w:val="none" w:sz="0" w:space="0" w:color="auto"/>
          </w:divBdr>
        </w:div>
      </w:divsChild>
    </w:div>
    <w:div w:id="1163160804">
      <w:bodyDiv w:val="1"/>
      <w:marLeft w:val="0"/>
      <w:marRight w:val="0"/>
      <w:marTop w:val="0"/>
      <w:marBottom w:val="0"/>
      <w:divBdr>
        <w:top w:val="none" w:sz="0" w:space="0" w:color="auto"/>
        <w:left w:val="none" w:sz="0" w:space="0" w:color="auto"/>
        <w:bottom w:val="none" w:sz="0" w:space="0" w:color="auto"/>
        <w:right w:val="none" w:sz="0" w:space="0" w:color="auto"/>
      </w:divBdr>
    </w:div>
    <w:div w:id="1238325626">
      <w:bodyDiv w:val="1"/>
      <w:marLeft w:val="0"/>
      <w:marRight w:val="0"/>
      <w:marTop w:val="0"/>
      <w:marBottom w:val="0"/>
      <w:divBdr>
        <w:top w:val="none" w:sz="0" w:space="0" w:color="auto"/>
        <w:left w:val="none" w:sz="0" w:space="0" w:color="auto"/>
        <w:bottom w:val="none" w:sz="0" w:space="0" w:color="auto"/>
        <w:right w:val="none" w:sz="0" w:space="0" w:color="auto"/>
      </w:divBdr>
    </w:div>
    <w:div w:id="1342199549">
      <w:bodyDiv w:val="1"/>
      <w:marLeft w:val="0"/>
      <w:marRight w:val="0"/>
      <w:marTop w:val="0"/>
      <w:marBottom w:val="0"/>
      <w:divBdr>
        <w:top w:val="none" w:sz="0" w:space="0" w:color="auto"/>
        <w:left w:val="none" w:sz="0" w:space="0" w:color="auto"/>
        <w:bottom w:val="none" w:sz="0" w:space="0" w:color="auto"/>
        <w:right w:val="none" w:sz="0" w:space="0" w:color="auto"/>
      </w:divBdr>
    </w:div>
    <w:div w:id="1438646719">
      <w:bodyDiv w:val="1"/>
      <w:marLeft w:val="0"/>
      <w:marRight w:val="0"/>
      <w:marTop w:val="0"/>
      <w:marBottom w:val="0"/>
      <w:divBdr>
        <w:top w:val="none" w:sz="0" w:space="0" w:color="auto"/>
        <w:left w:val="none" w:sz="0" w:space="0" w:color="auto"/>
        <w:bottom w:val="none" w:sz="0" w:space="0" w:color="auto"/>
        <w:right w:val="none" w:sz="0" w:space="0" w:color="auto"/>
      </w:divBdr>
    </w:div>
    <w:div w:id="1440876652">
      <w:bodyDiv w:val="1"/>
      <w:marLeft w:val="0"/>
      <w:marRight w:val="0"/>
      <w:marTop w:val="0"/>
      <w:marBottom w:val="0"/>
      <w:divBdr>
        <w:top w:val="none" w:sz="0" w:space="0" w:color="auto"/>
        <w:left w:val="none" w:sz="0" w:space="0" w:color="auto"/>
        <w:bottom w:val="none" w:sz="0" w:space="0" w:color="auto"/>
        <w:right w:val="none" w:sz="0" w:space="0" w:color="auto"/>
      </w:divBdr>
    </w:div>
    <w:div w:id="1481846433">
      <w:bodyDiv w:val="1"/>
      <w:marLeft w:val="0"/>
      <w:marRight w:val="0"/>
      <w:marTop w:val="0"/>
      <w:marBottom w:val="0"/>
      <w:divBdr>
        <w:top w:val="none" w:sz="0" w:space="0" w:color="auto"/>
        <w:left w:val="none" w:sz="0" w:space="0" w:color="auto"/>
        <w:bottom w:val="none" w:sz="0" w:space="0" w:color="auto"/>
        <w:right w:val="none" w:sz="0" w:space="0" w:color="auto"/>
      </w:divBdr>
    </w:div>
    <w:div w:id="1500197128">
      <w:bodyDiv w:val="1"/>
      <w:marLeft w:val="0"/>
      <w:marRight w:val="0"/>
      <w:marTop w:val="0"/>
      <w:marBottom w:val="0"/>
      <w:divBdr>
        <w:top w:val="none" w:sz="0" w:space="0" w:color="auto"/>
        <w:left w:val="none" w:sz="0" w:space="0" w:color="auto"/>
        <w:bottom w:val="none" w:sz="0" w:space="0" w:color="auto"/>
        <w:right w:val="none" w:sz="0" w:space="0" w:color="auto"/>
      </w:divBdr>
    </w:div>
    <w:div w:id="1564219701">
      <w:bodyDiv w:val="1"/>
      <w:marLeft w:val="0"/>
      <w:marRight w:val="0"/>
      <w:marTop w:val="0"/>
      <w:marBottom w:val="0"/>
      <w:divBdr>
        <w:top w:val="none" w:sz="0" w:space="0" w:color="auto"/>
        <w:left w:val="none" w:sz="0" w:space="0" w:color="auto"/>
        <w:bottom w:val="none" w:sz="0" w:space="0" w:color="auto"/>
        <w:right w:val="none" w:sz="0" w:space="0" w:color="auto"/>
      </w:divBdr>
    </w:div>
    <w:div w:id="1576162203">
      <w:bodyDiv w:val="1"/>
      <w:marLeft w:val="0"/>
      <w:marRight w:val="0"/>
      <w:marTop w:val="0"/>
      <w:marBottom w:val="0"/>
      <w:divBdr>
        <w:top w:val="none" w:sz="0" w:space="0" w:color="auto"/>
        <w:left w:val="none" w:sz="0" w:space="0" w:color="auto"/>
        <w:bottom w:val="none" w:sz="0" w:space="0" w:color="auto"/>
        <w:right w:val="none" w:sz="0" w:space="0" w:color="auto"/>
      </w:divBdr>
    </w:div>
    <w:div w:id="1580749430">
      <w:bodyDiv w:val="1"/>
      <w:marLeft w:val="0"/>
      <w:marRight w:val="0"/>
      <w:marTop w:val="0"/>
      <w:marBottom w:val="0"/>
      <w:divBdr>
        <w:top w:val="none" w:sz="0" w:space="0" w:color="auto"/>
        <w:left w:val="none" w:sz="0" w:space="0" w:color="auto"/>
        <w:bottom w:val="none" w:sz="0" w:space="0" w:color="auto"/>
        <w:right w:val="none" w:sz="0" w:space="0" w:color="auto"/>
      </w:divBdr>
    </w:div>
    <w:div w:id="1593514910">
      <w:bodyDiv w:val="1"/>
      <w:marLeft w:val="0"/>
      <w:marRight w:val="0"/>
      <w:marTop w:val="0"/>
      <w:marBottom w:val="0"/>
      <w:divBdr>
        <w:top w:val="none" w:sz="0" w:space="0" w:color="auto"/>
        <w:left w:val="none" w:sz="0" w:space="0" w:color="auto"/>
        <w:bottom w:val="none" w:sz="0" w:space="0" w:color="auto"/>
        <w:right w:val="none" w:sz="0" w:space="0" w:color="auto"/>
      </w:divBdr>
    </w:div>
    <w:div w:id="1600210406">
      <w:bodyDiv w:val="1"/>
      <w:marLeft w:val="0"/>
      <w:marRight w:val="0"/>
      <w:marTop w:val="0"/>
      <w:marBottom w:val="0"/>
      <w:divBdr>
        <w:top w:val="none" w:sz="0" w:space="0" w:color="auto"/>
        <w:left w:val="none" w:sz="0" w:space="0" w:color="auto"/>
        <w:bottom w:val="none" w:sz="0" w:space="0" w:color="auto"/>
        <w:right w:val="none" w:sz="0" w:space="0" w:color="auto"/>
      </w:divBdr>
      <w:divsChild>
        <w:div w:id="851378695">
          <w:marLeft w:val="0"/>
          <w:marRight w:val="0"/>
          <w:marTop w:val="30"/>
          <w:marBottom w:val="15"/>
          <w:divBdr>
            <w:top w:val="none" w:sz="0" w:space="0" w:color="auto"/>
            <w:left w:val="none" w:sz="0" w:space="0" w:color="auto"/>
            <w:bottom w:val="none" w:sz="0" w:space="0" w:color="auto"/>
            <w:right w:val="none" w:sz="0" w:space="0" w:color="auto"/>
          </w:divBdr>
        </w:div>
      </w:divsChild>
    </w:div>
    <w:div w:id="1611011211">
      <w:bodyDiv w:val="1"/>
      <w:marLeft w:val="0"/>
      <w:marRight w:val="0"/>
      <w:marTop w:val="0"/>
      <w:marBottom w:val="0"/>
      <w:divBdr>
        <w:top w:val="none" w:sz="0" w:space="0" w:color="auto"/>
        <w:left w:val="none" w:sz="0" w:space="0" w:color="auto"/>
        <w:bottom w:val="none" w:sz="0" w:space="0" w:color="auto"/>
        <w:right w:val="none" w:sz="0" w:space="0" w:color="auto"/>
      </w:divBdr>
    </w:div>
    <w:div w:id="1628778673">
      <w:bodyDiv w:val="1"/>
      <w:marLeft w:val="0"/>
      <w:marRight w:val="0"/>
      <w:marTop w:val="0"/>
      <w:marBottom w:val="0"/>
      <w:divBdr>
        <w:top w:val="none" w:sz="0" w:space="0" w:color="auto"/>
        <w:left w:val="none" w:sz="0" w:space="0" w:color="auto"/>
        <w:bottom w:val="none" w:sz="0" w:space="0" w:color="auto"/>
        <w:right w:val="none" w:sz="0" w:space="0" w:color="auto"/>
      </w:divBdr>
    </w:div>
    <w:div w:id="1649479570">
      <w:bodyDiv w:val="1"/>
      <w:marLeft w:val="0"/>
      <w:marRight w:val="0"/>
      <w:marTop w:val="0"/>
      <w:marBottom w:val="0"/>
      <w:divBdr>
        <w:top w:val="none" w:sz="0" w:space="0" w:color="auto"/>
        <w:left w:val="none" w:sz="0" w:space="0" w:color="auto"/>
        <w:bottom w:val="none" w:sz="0" w:space="0" w:color="auto"/>
        <w:right w:val="none" w:sz="0" w:space="0" w:color="auto"/>
      </w:divBdr>
    </w:div>
    <w:div w:id="1678195098">
      <w:bodyDiv w:val="1"/>
      <w:marLeft w:val="0"/>
      <w:marRight w:val="0"/>
      <w:marTop w:val="0"/>
      <w:marBottom w:val="0"/>
      <w:divBdr>
        <w:top w:val="none" w:sz="0" w:space="0" w:color="auto"/>
        <w:left w:val="none" w:sz="0" w:space="0" w:color="auto"/>
        <w:bottom w:val="none" w:sz="0" w:space="0" w:color="auto"/>
        <w:right w:val="none" w:sz="0" w:space="0" w:color="auto"/>
      </w:divBdr>
      <w:divsChild>
        <w:div w:id="1679311516">
          <w:marLeft w:val="0"/>
          <w:marRight w:val="0"/>
          <w:marTop w:val="0"/>
          <w:marBottom w:val="0"/>
          <w:divBdr>
            <w:top w:val="none" w:sz="0" w:space="0" w:color="auto"/>
            <w:left w:val="none" w:sz="0" w:space="0" w:color="auto"/>
            <w:bottom w:val="none" w:sz="0" w:space="0" w:color="auto"/>
            <w:right w:val="none" w:sz="0" w:space="0" w:color="auto"/>
          </w:divBdr>
          <w:divsChild>
            <w:div w:id="118107585">
              <w:marLeft w:val="0"/>
              <w:marRight w:val="0"/>
              <w:marTop w:val="0"/>
              <w:marBottom w:val="0"/>
              <w:divBdr>
                <w:top w:val="none" w:sz="0" w:space="0" w:color="auto"/>
                <w:left w:val="none" w:sz="0" w:space="0" w:color="auto"/>
                <w:bottom w:val="none" w:sz="0" w:space="0" w:color="auto"/>
                <w:right w:val="none" w:sz="0" w:space="0" w:color="auto"/>
              </w:divBdr>
            </w:div>
            <w:div w:id="349376448">
              <w:marLeft w:val="0"/>
              <w:marRight w:val="0"/>
              <w:marTop w:val="0"/>
              <w:marBottom w:val="0"/>
              <w:divBdr>
                <w:top w:val="none" w:sz="0" w:space="0" w:color="auto"/>
                <w:left w:val="none" w:sz="0" w:space="0" w:color="auto"/>
                <w:bottom w:val="none" w:sz="0" w:space="0" w:color="auto"/>
                <w:right w:val="none" w:sz="0" w:space="0" w:color="auto"/>
              </w:divBdr>
            </w:div>
            <w:div w:id="424156184">
              <w:marLeft w:val="0"/>
              <w:marRight w:val="0"/>
              <w:marTop w:val="0"/>
              <w:marBottom w:val="0"/>
              <w:divBdr>
                <w:top w:val="none" w:sz="0" w:space="0" w:color="auto"/>
                <w:left w:val="none" w:sz="0" w:space="0" w:color="auto"/>
                <w:bottom w:val="none" w:sz="0" w:space="0" w:color="auto"/>
                <w:right w:val="none" w:sz="0" w:space="0" w:color="auto"/>
              </w:divBdr>
            </w:div>
            <w:div w:id="440883180">
              <w:marLeft w:val="0"/>
              <w:marRight w:val="0"/>
              <w:marTop w:val="0"/>
              <w:marBottom w:val="0"/>
              <w:divBdr>
                <w:top w:val="none" w:sz="0" w:space="0" w:color="auto"/>
                <w:left w:val="none" w:sz="0" w:space="0" w:color="auto"/>
                <w:bottom w:val="none" w:sz="0" w:space="0" w:color="auto"/>
                <w:right w:val="none" w:sz="0" w:space="0" w:color="auto"/>
              </w:divBdr>
            </w:div>
            <w:div w:id="447361982">
              <w:marLeft w:val="0"/>
              <w:marRight w:val="0"/>
              <w:marTop w:val="0"/>
              <w:marBottom w:val="0"/>
              <w:divBdr>
                <w:top w:val="none" w:sz="0" w:space="0" w:color="auto"/>
                <w:left w:val="none" w:sz="0" w:space="0" w:color="auto"/>
                <w:bottom w:val="none" w:sz="0" w:space="0" w:color="auto"/>
                <w:right w:val="none" w:sz="0" w:space="0" w:color="auto"/>
              </w:divBdr>
            </w:div>
            <w:div w:id="1828472068">
              <w:marLeft w:val="0"/>
              <w:marRight w:val="0"/>
              <w:marTop w:val="0"/>
              <w:marBottom w:val="0"/>
              <w:divBdr>
                <w:top w:val="none" w:sz="0" w:space="0" w:color="auto"/>
                <w:left w:val="none" w:sz="0" w:space="0" w:color="auto"/>
                <w:bottom w:val="none" w:sz="0" w:space="0" w:color="auto"/>
                <w:right w:val="none" w:sz="0" w:space="0" w:color="auto"/>
              </w:divBdr>
            </w:div>
          </w:divsChild>
        </w:div>
        <w:div w:id="2083721334">
          <w:marLeft w:val="0"/>
          <w:marRight w:val="0"/>
          <w:marTop w:val="0"/>
          <w:marBottom w:val="0"/>
          <w:divBdr>
            <w:top w:val="none" w:sz="0" w:space="0" w:color="auto"/>
            <w:left w:val="none" w:sz="0" w:space="0" w:color="auto"/>
            <w:bottom w:val="none" w:sz="0" w:space="0" w:color="auto"/>
            <w:right w:val="none" w:sz="0" w:space="0" w:color="auto"/>
          </w:divBdr>
          <w:divsChild>
            <w:div w:id="48384856">
              <w:marLeft w:val="0"/>
              <w:marRight w:val="0"/>
              <w:marTop w:val="0"/>
              <w:marBottom w:val="0"/>
              <w:divBdr>
                <w:top w:val="none" w:sz="0" w:space="0" w:color="auto"/>
                <w:left w:val="none" w:sz="0" w:space="0" w:color="auto"/>
                <w:bottom w:val="none" w:sz="0" w:space="0" w:color="auto"/>
                <w:right w:val="none" w:sz="0" w:space="0" w:color="auto"/>
              </w:divBdr>
            </w:div>
            <w:div w:id="71390227">
              <w:marLeft w:val="0"/>
              <w:marRight w:val="0"/>
              <w:marTop w:val="0"/>
              <w:marBottom w:val="0"/>
              <w:divBdr>
                <w:top w:val="none" w:sz="0" w:space="0" w:color="auto"/>
                <w:left w:val="none" w:sz="0" w:space="0" w:color="auto"/>
                <w:bottom w:val="none" w:sz="0" w:space="0" w:color="auto"/>
                <w:right w:val="none" w:sz="0" w:space="0" w:color="auto"/>
              </w:divBdr>
            </w:div>
            <w:div w:id="239946354">
              <w:marLeft w:val="0"/>
              <w:marRight w:val="0"/>
              <w:marTop w:val="0"/>
              <w:marBottom w:val="0"/>
              <w:divBdr>
                <w:top w:val="none" w:sz="0" w:space="0" w:color="auto"/>
                <w:left w:val="none" w:sz="0" w:space="0" w:color="auto"/>
                <w:bottom w:val="none" w:sz="0" w:space="0" w:color="auto"/>
                <w:right w:val="none" w:sz="0" w:space="0" w:color="auto"/>
              </w:divBdr>
            </w:div>
            <w:div w:id="645553116">
              <w:marLeft w:val="0"/>
              <w:marRight w:val="0"/>
              <w:marTop w:val="0"/>
              <w:marBottom w:val="0"/>
              <w:divBdr>
                <w:top w:val="none" w:sz="0" w:space="0" w:color="auto"/>
                <w:left w:val="none" w:sz="0" w:space="0" w:color="auto"/>
                <w:bottom w:val="none" w:sz="0" w:space="0" w:color="auto"/>
                <w:right w:val="none" w:sz="0" w:space="0" w:color="auto"/>
              </w:divBdr>
            </w:div>
            <w:div w:id="717557907">
              <w:marLeft w:val="0"/>
              <w:marRight w:val="0"/>
              <w:marTop w:val="0"/>
              <w:marBottom w:val="0"/>
              <w:divBdr>
                <w:top w:val="none" w:sz="0" w:space="0" w:color="auto"/>
                <w:left w:val="none" w:sz="0" w:space="0" w:color="auto"/>
                <w:bottom w:val="none" w:sz="0" w:space="0" w:color="auto"/>
                <w:right w:val="none" w:sz="0" w:space="0" w:color="auto"/>
              </w:divBdr>
            </w:div>
            <w:div w:id="791360415">
              <w:marLeft w:val="0"/>
              <w:marRight w:val="0"/>
              <w:marTop w:val="0"/>
              <w:marBottom w:val="0"/>
              <w:divBdr>
                <w:top w:val="none" w:sz="0" w:space="0" w:color="auto"/>
                <w:left w:val="none" w:sz="0" w:space="0" w:color="auto"/>
                <w:bottom w:val="none" w:sz="0" w:space="0" w:color="auto"/>
                <w:right w:val="none" w:sz="0" w:space="0" w:color="auto"/>
              </w:divBdr>
            </w:div>
            <w:div w:id="914439738">
              <w:marLeft w:val="0"/>
              <w:marRight w:val="0"/>
              <w:marTop w:val="0"/>
              <w:marBottom w:val="0"/>
              <w:divBdr>
                <w:top w:val="none" w:sz="0" w:space="0" w:color="auto"/>
                <w:left w:val="none" w:sz="0" w:space="0" w:color="auto"/>
                <w:bottom w:val="none" w:sz="0" w:space="0" w:color="auto"/>
                <w:right w:val="none" w:sz="0" w:space="0" w:color="auto"/>
              </w:divBdr>
            </w:div>
            <w:div w:id="1052382543">
              <w:marLeft w:val="0"/>
              <w:marRight w:val="0"/>
              <w:marTop w:val="0"/>
              <w:marBottom w:val="0"/>
              <w:divBdr>
                <w:top w:val="none" w:sz="0" w:space="0" w:color="auto"/>
                <w:left w:val="none" w:sz="0" w:space="0" w:color="auto"/>
                <w:bottom w:val="none" w:sz="0" w:space="0" w:color="auto"/>
                <w:right w:val="none" w:sz="0" w:space="0" w:color="auto"/>
              </w:divBdr>
            </w:div>
            <w:div w:id="1316908296">
              <w:marLeft w:val="0"/>
              <w:marRight w:val="0"/>
              <w:marTop w:val="0"/>
              <w:marBottom w:val="0"/>
              <w:divBdr>
                <w:top w:val="none" w:sz="0" w:space="0" w:color="auto"/>
                <w:left w:val="none" w:sz="0" w:space="0" w:color="auto"/>
                <w:bottom w:val="none" w:sz="0" w:space="0" w:color="auto"/>
                <w:right w:val="none" w:sz="0" w:space="0" w:color="auto"/>
              </w:divBdr>
            </w:div>
            <w:div w:id="1397126164">
              <w:marLeft w:val="0"/>
              <w:marRight w:val="0"/>
              <w:marTop w:val="0"/>
              <w:marBottom w:val="0"/>
              <w:divBdr>
                <w:top w:val="none" w:sz="0" w:space="0" w:color="auto"/>
                <w:left w:val="none" w:sz="0" w:space="0" w:color="auto"/>
                <w:bottom w:val="none" w:sz="0" w:space="0" w:color="auto"/>
                <w:right w:val="none" w:sz="0" w:space="0" w:color="auto"/>
              </w:divBdr>
            </w:div>
            <w:div w:id="1629428804">
              <w:marLeft w:val="0"/>
              <w:marRight w:val="0"/>
              <w:marTop w:val="0"/>
              <w:marBottom w:val="0"/>
              <w:divBdr>
                <w:top w:val="none" w:sz="0" w:space="0" w:color="auto"/>
                <w:left w:val="none" w:sz="0" w:space="0" w:color="auto"/>
                <w:bottom w:val="none" w:sz="0" w:space="0" w:color="auto"/>
                <w:right w:val="none" w:sz="0" w:space="0" w:color="auto"/>
              </w:divBdr>
            </w:div>
            <w:div w:id="1702322794">
              <w:marLeft w:val="0"/>
              <w:marRight w:val="0"/>
              <w:marTop w:val="0"/>
              <w:marBottom w:val="0"/>
              <w:divBdr>
                <w:top w:val="none" w:sz="0" w:space="0" w:color="auto"/>
                <w:left w:val="none" w:sz="0" w:space="0" w:color="auto"/>
                <w:bottom w:val="none" w:sz="0" w:space="0" w:color="auto"/>
                <w:right w:val="none" w:sz="0" w:space="0" w:color="auto"/>
              </w:divBdr>
            </w:div>
            <w:div w:id="1854564248">
              <w:marLeft w:val="0"/>
              <w:marRight w:val="0"/>
              <w:marTop w:val="0"/>
              <w:marBottom w:val="0"/>
              <w:divBdr>
                <w:top w:val="none" w:sz="0" w:space="0" w:color="auto"/>
                <w:left w:val="none" w:sz="0" w:space="0" w:color="auto"/>
                <w:bottom w:val="none" w:sz="0" w:space="0" w:color="auto"/>
                <w:right w:val="none" w:sz="0" w:space="0" w:color="auto"/>
              </w:divBdr>
            </w:div>
            <w:div w:id="1875732166">
              <w:marLeft w:val="0"/>
              <w:marRight w:val="0"/>
              <w:marTop w:val="0"/>
              <w:marBottom w:val="0"/>
              <w:divBdr>
                <w:top w:val="none" w:sz="0" w:space="0" w:color="auto"/>
                <w:left w:val="none" w:sz="0" w:space="0" w:color="auto"/>
                <w:bottom w:val="none" w:sz="0" w:space="0" w:color="auto"/>
                <w:right w:val="none" w:sz="0" w:space="0" w:color="auto"/>
              </w:divBdr>
            </w:div>
            <w:div w:id="21149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6669">
      <w:bodyDiv w:val="1"/>
      <w:marLeft w:val="0"/>
      <w:marRight w:val="0"/>
      <w:marTop w:val="0"/>
      <w:marBottom w:val="0"/>
      <w:divBdr>
        <w:top w:val="none" w:sz="0" w:space="0" w:color="auto"/>
        <w:left w:val="none" w:sz="0" w:space="0" w:color="auto"/>
        <w:bottom w:val="none" w:sz="0" w:space="0" w:color="auto"/>
        <w:right w:val="none" w:sz="0" w:space="0" w:color="auto"/>
      </w:divBdr>
      <w:divsChild>
        <w:div w:id="1690714614">
          <w:marLeft w:val="0"/>
          <w:marRight w:val="0"/>
          <w:marTop w:val="0"/>
          <w:marBottom w:val="0"/>
          <w:divBdr>
            <w:top w:val="none" w:sz="0" w:space="0" w:color="auto"/>
            <w:left w:val="none" w:sz="0" w:space="0" w:color="auto"/>
            <w:bottom w:val="none" w:sz="0" w:space="0" w:color="auto"/>
            <w:right w:val="none" w:sz="0" w:space="0" w:color="auto"/>
          </w:divBdr>
          <w:divsChild>
            <w:div w:id="141777999">
              <w:marLeft w:val="0"/>
              <w:marRight w:val="0"/>
              <w:marTop w:val="0"/>
              <w:marBottom w:val="0"/>
              <w:divBdr>
                <w:top w:val="none" w:sz="0" w:space="0" w:color="auto"/>
                <w:left w:val="none" w:sz="0" w:space="0" w:color="auto"/>
                <w:bottom w:val="none" w:sz="0" w:space="0" w:color="auto"/>
                <w:right w:val="none" w:sz="0" w:space="0" w:color="auto"/>
              </w:divBdr>
            </w:div>
            <w:div w:id="246424818">
              <w:marLeft w:val="0"/>
              <w:marRight w:val="0"/>
              <w:marTop w:val="0"/>
              <w:marBottom w:val="0"/>
              <w:divBdr>
                <w:top w:val="none" w:sz="0" w:space="0" w:color="auto"/>
                <w:left w:val="none" w:sz="0" w:space="0" w:color="auto"/>
                <w:bottom w:val="none" w:sz="0" w:space="0" w:color="auto"/>
                <w:right w:val="none" w:sz="0" w:space="0" w:color="auto"/>
              </w:divBdr>
            </w:div>
            <w:div w:id="259024559">
              <w:marLeft w:val="0"/>
              <w:marRight w:val="0"/>
              <w:marTop w:val="0"/>
              <w:marBottom w:val="0"/>
              <w:divBdr>
                <w:top w:val="none" w:sz="0" w:space="0" w:color="auto"/>
                <w:left w:val="none" w:sz="0" w:space="0" w:color="auto"/>
                <w:bottom w:val="none" w:sz="0" w:space="0" w:color="auto"/>
                <w:right w:val="none" w:sz="0" w:space="0" w:color="auto"/>
              </w:divBdr>
            </w:div>
            <w:div w:id="440684412">
              <w:marLeft w:val="0"/>
              <w:marRight w:val="0"/>
              <w:marTop w:val="0"/>
              <w:marBottom w:val="0"/>
              <w:divBdr>
                <w:top w:val="none" w:sz="0" w:space="0" w:color="auto"/>
                <w:left w:val="none" w:sz="0" w:space="0" w:color="auto"/>
                <w:bottom w:val="none" w:sz="0" w:space="0" w:color="auto"/>
                <w:right w:val="none" w:sz="0" w:space="0" w:color="auto"/>
              </w:divBdr>
            </w:div>
            <w:div w:id="652876305">
              <w:marLeft w:val="0"/>
              <w:marRight w:val="0"/>
              <w:marTop w:val="0"/>
              <w:marBottom w:val="0"/>
              <w:divBdr>
                <w:top w:val="none" w:sz="0" w:space="0" w:color="auto"/>
                <w:left w:val="none" w:sz="0" w:space="0" w:color="auto"/>
                <w:bottom w:val="none" w:sz="0" w:space="0" w:color="auto"/>
                <w:right w:val="none" w:sz="0" w:space="0" w:color="auto"/>
              </w:divBdr>
            </w:div>
            <w:div w:id="1057045882">
              <w:marLeft w:val="0"/>
              <w:marRight w:val="0"/>
              <w:marTop w:val="0"/>
              <w:marBottom w:val="0"/>
              <w:divBdr>
                <w:top w:val="none" w:sz="0" w:space="0" w:color="auto"/>
                <w:left w:val="none" w:sz="0" w:space="0" w:color="auto"/>
                <w:bottom w:val="none" w:sz="0" w:space="0" w:color="auto"/>
                <w:right w:val="none" w:sz="0" w:space="0" w:color="auto"/>
              </w:divBdr>
            </w:div>
            <w:div w:id="1368524934">
              <w:marLeft w:val="0"/>
              <w:marRight w:val="0"/>
              <w:marTop w:val="0"/>
              <w:marBottom w:val="0"/>
              <w:divBdr>
                <w:top w:val="none" w:sz="0" w:space="0" w:color="auto"/>
                <w:left w:val="none" w:sz="0" w:space="0" w:color="auto"/>
                <w:bottom w:val="none" w:sz="0" w:space="0" w:color="auto"/>
                <w:right w:val="none" w:sz="0" w:space="0" w:color="auto"/>
              </w:divBdr>
            </w:div>
            <w:div w:id="1381397617">
              <w:marLeft w:val="0"/>
              <w:marRight w:val="0"/>
              <w:marTop w:val="0"/>
              <w:marBottom w:val="0"/>
              <w:divBdr>
                <w:top w:val="none" w:sz="0" w:space="0" w:color="auto"/>
                <w:left w:val="none" w:sz="0" w:space="0" w:color="auto"/>
                <w:bottom w:val="none" w:sz="0" w:space="0" w:color="auto"/>
                <w:right w:val="none" w:sz="0" w:space="0" w:color="auto"/>
              </w:divBdr>
            </w:div>
            <w:div w:id="1387800138">
              <w:marLeft w:val="0"/>
              <w:marRight w:val="0"/>
              <w:marTop w:val="0"/>
              <w:marBottom w:val="0"/>
              <w:divBdr>
                <w:top w:val="none" w:sz="0" w:space="0" w:color="auto"/>
                <w:left w:val="none" w:sz="0" w:space="0" w:color="auto"/>
                <w:bottom w:val="none" w:sz="0" w:space="0" w:color="auto"/>
                <w:right w:val="none" w:sz="0" w:space="0" w:color="auto"/>
              </w:divBdr>
            </w:div>
            <w:div w:id="1392078813">
              <w:marLeft w:val="0"/>
              <w:marRight w:val="0"/>
              <w:marTop w:val="0"/>
              <w:marBottom w:val="0"/>
              <w:divBdr>
                <w:top w:val="none" w:sz="0" w:space="0" w:color="auto"/>
                <w:left w:val="none" w:sz="0" w:space="0" w:color="auto"/>
                <w:bottom w:val="none" w:sz="0" w:space="0" w:color="auto"/>
                <w:right w:val="none" w:sz="0" w:space="0" w:color="auto"/>
              </w:divBdr>
            </w:div>
            <w:div w:id="1692074820">
              <w:marLeft w:val="0"/>
              <w:marRight w:val="0"/>
              <w:marTop w:val="0"/>
              <w:marBottom w:val="0"/>
              <w:divBdr>
                <w:top w:val="none" w:sz="0" w:space="0" w:color="auto"/>
                <w:left w:val="none" w:sz="0" w:space="0" w:color="auto"/>
                <w:bottom w:val="none" w:sz="0" w:space="0" w:color="auto"/>
                <w:right w:val="none" w:sz="0" w:space="0" w:color="auto"/>
              </w:divBdr>
            </w:div>
            <w:div w:id="1834099090">
              <w:marLeft w:val="0"/>
              <w:marRight w:val="0"/>
              <w:marTop w:val="0"/>
              <w:marBottom w:val="0"/>
              <w:divBdr>
                <w:top w:val="none" w:sz="0" w:space="0" w:color="auto"/>
                <w:left w:val="none" w:sz="0" w:space="0" w:color="auto"/>
                <w:bottom w:val="none" w:sz="0" w:space="0" w:color="auto"/>
                <w:right w:val="none" w:sz="0" w:space="0" w:color="auto"/>
              </w:divBdr>
            </w:div>
            <w:div w:id="1939365003">
              <w:marLeft w:val="0"/>
              <w:marRight w:val="0"/>
              <w:marTop w:val="0"/>
              <w:marBottom w:val="0"/>
              <w:divBdr>
                <w:top w:val="none" w:sz="0" w:space="0" w:color="auto"/>
                <w:left w:val="none" w:sz="0" w:space="0" w:color="auto"/>
                <w:bottom w:val="none" w:sz="0" w:space="0" w:color="auto"/>
                <w:right w:val="none" w:sz="0" w:space="0" w:color="auto"/>
              </w:divBdr>
            </w:div>
            <w:div w:id="2128884534">
              <w:marLeft w:val="0"/>
              <w:marRight w:val="0"/>
              <w:marTop w:val="0"/>
              <w:marBottom w:val="0"/>
              <w:divBdr>
                <w:top w:val="none" w:sz="0" w:space="0" w:color="auto"/>
                <w:left w:val="none" w:sz="0" w:space="0" w:color="auto"/>
                <w:bottom w:val="none" w:sz="0" w:space="0" w:color="auto"/>
                <w:right w:val="none" w:sz="0" w:space="0" w:color="auto"/>
              </w:divBdr>
            </w:div>
            <w:div w:id="2146775657">
              <w:marLeft w:val="0"/>
              <w:marRight w:val="0"/>
              <w:marTop w:val="0"/>
              <w:marBottom w:val="0"/>
              <w:divBdr>
                <w:top w:val="none" w:sz="0" w:space="0" w:color="auto"/>
                <w:left w:val="none" w:sz="0" w:space="0" w:color="auto"/>
                <w:bottom w:val="none" w:sz="0" w:space="0" w:color="auto"/>
                <w:right w:val="none" w:sz="0" w:space="0" w:color="auto"/>
              </w:divBdr>
            </w:div>
          </w:divsChild>
        </w:div>
        <w:div w:id="1981304990">
          <w:marLeft w:val="0"/>
          <w:marRight w:val="0"/>
          <w:marTop w:val="0"/>
          <w:marBottom w:val="0"/>
          <w:divBdr>
            <w:top w:val="none" w:sz="0" w:space="0" w:color="auto"/>
            <w:left w:val="none" w:sz="0" w:space="0" w:color="auto"/>
            <w:bottom w:val="none" w:sz="0" w:space="0" w:color="auto"/>
            <w:right w:val="none" w:sz="0" w:space="0" w:color="auto"/>
          </w:divBdr>
          <w:divsChild>
            <w:div w:id="526258010">
              <w:marLeft w:val="0"/>
              <w:marRight w:val="0"/>
              <w:marTop w:val="0"/>
              <w:marBottom w:val="0"/>
              <w:divBdr>
                <w:top w:val="none" w:sz="0" w:space="0" w:color="auto"/>
                <w:left w:val="none" w:sz="0" w:space="0" w:color="auto"/>
                <w:bottom w:val="none" w:sz="0" w:space="0" w:color="auto"/>
                <w:right w:val="none" w:sz="0" w:space="0" w:color="auto"/>
              </w:divBdr>
            </w:div>
            <w:div w:id="715667327">
              <w:marLeft w:val="0"/>
              <w:marRight w:val="0"/>
              <w:marTop w:val="0"/>
              <w:marBottom w:val="0"/>
              <w:divBdr>
                <w:top w:val="none" w:sz="0" w:space="0" w:color="auto"/>
                <w:left w:val="none" w:sz="0" w:space="0" w:color="auto"/>
                <w:bottom w:val="none" w:sz="0" w:space="0" w:color="auto"/>
                <w:right w:val="none" w:sz="0" w:space="0" w:color="auto"/>
              </w:divBdr>
            </w:div>
            <w:div w:id="877932297">
              <w:marLeft w:val="0"/>
              <w:marRight w:val="0"/>
              <w:marTop w:val="0"/>
              <w:marBottom w:val="0"/>
              <w:divBdr>
                <w:top w:val="none" w:sz="0" w:space="0" w:color="auto"/>
                <w:left w:val="none" w:sz="0" w:space="0" w:color="auto"/>
                <w:bottom w:val="none" w:sz="0" w:space="0" w:color="auto"/>
                <w:right w:val="none" w:sz="0" w:space="0" w:color="auto"/>
              </w:divBdr>
            </w:div>
            <w:div w:id="969631188">
              <w:marLeft w:val="0"/>
              <w:marRight w:val="0"/>
              <w:marTop w:val="0"/>
              <w:marBottom w:val="0"/>
              <w:divBdr>
                <w:top w:val="none" w:sz="0" w:space="0" w:color="auto"/>
                <w:left w:val="none" w:sz="0" w:space="0" w:color="auto"/>
                <w:bottom w:val="none" w:sz="0" w:space="0" w:color="auto"/>
                <w:right w:val="none" w:sz="0" w:space="0" w:color="auto"/>
              </w:divBdr>
            </w:div>
            <w:div w:id="990330781">
              <w:marLeft w:val="0"/>
              <w:marRight w:val="0"/>
              <w:marTop w:val="0"/>
              <w:marBottom w:val="0"/>
              <w:divBdr>
                <w:top w:val="none" w:sz="0" w:space="0" w:color="auto"/>
                <w:left w:val="none" w:sz="0" w:space="0" w:color="auto"/>
                <w:bottom w:val="none" w:sz="0" w:space="0" w:color="auto"/>
                <w:right w:val="none" w:sz="0" w:space="0" w:color="auto"/>
              </w:divBdr>
            </w:div>
            <w:div w:id="20612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831">
      <w:bodyDiv w:val="1"/>
      <w:marLeft w:val="0"/>
      <w:marRight w:val="0"/>
      <w:marTop w:val="0"/>
      <w:marBottom w:val="0"/>
      <w:divBdr>
        <w:top w:val="none" w:sz="0" w:space="0" w:color="auto"/>
        <w:left w:val="none" w:sz="0" w:space="0" w:color="auto"/>
        <w:bottom w:val="none" w:sz="0" w:space="0" w:color="auto"/>
        <w:right w:val="none" w:sz="0" w:space="0" w:color="auto"/>
      </w:divBdr>
    </w:div>
    <w:div w:id="1807509134">
      <w:bodyDiv w:val="1"/>
      <w:marLeft w:val="0"/>
      <w:marRight w:val="0"/>
      <w:marTop w:val="0"/>
      <w:marBottom w:val="0"/>
      <w:divBdr>
        <w:top w:val="none" w:sz="0" w:space="0" w:color="auto"/>
        <w:left w:val="none" w:sz="0" w:space="0" w:color="auto"/>
        <w:bottom w:val="none" w:sz="0" w:space="0" w:color="auto"/>
        <w:right w:val="none" w:sz="0" w:space="0" w:color="auto"/>
      </w:divBdr>
      <w:divsChild>
        <w:div w:id="831876710">
          <w:marLeft w:val="0"/>
          <w:marRight w:val="0"/>
          <w:marTop w:val="0"/>
          <w:marBottom w:val="0"/>
          <w:divBdr>
            <w:top w:val="none" w:sz="0" w:space="0" w:color="auto"/>
            <w:left w:val="none" w:sz="0" w:space="0" w:color="auto"/>
            <w:bottom w:val="none" w:sz="0" w:space="0" w:color="auto"/>
            <w:right w:val="none" w:sz="0" w:space="0" w:color="auto"/>
          </w:divBdr>
        </w:div>
        <w:div w:id="1679230647">
          <w:marLeft w:val="0"/>
          <w:marRight w:val="0"/>
          <w:marTop w:val="0"/>
          <w:marBottom w:val="0"/>
          <w:divBdr>
            <w:top w:val="none" w:sz="0" w:space="0" w:color="auto"/>
            <w:left w:val="none" w:sz="0" w:space="0" w:color="auto"/>
            <w:bottom w:val="none" w:sz="0" w:space="0" w:color="auto"/>
            <w:right w:val="none" w:sz="0" w:space="0" w:color="auto"/>
          </w:divBdr>
        </w:div>
      </w:divsChild>
    </w:div>
    <w:div w:id="1818453588">
      <w:bodyDiv w:val="1"/>
      <w:marLeft w:val="0"/>
      <w:marRight w:val="0"/>
      <w:marTop w:val="0"/>
      <w:marBottom w:val="0"/>
      <w:divBdr>
        <w:top w:val="none" w:sz="0" w:space="0" w:color="auto"/>
        <w:left w:val="none" w:sz="0" w:space="0" w:color="auto"/>
        <w:bottom w:val="none" w:sz="0" w:space="0" w:color="auto"/>
        <w:right w:val="none" w:sz="0" w:space="0" w:color="auto"/>
      </w:divBdr>
    </w:div>
    <w:div w:id="1844466341">
      <w:bodyDiv w:val="1"/>
      <w:marLeft w:val="0"/>
      <w:marRight w:val="0"/>
      <w:marTop w:val="0"/>
      <w:marBottom w:val="0"/>
      <w:divBdr>
        <w:top w:val="none" w:sz="0" w:space="0" w:color="auto"/>
        <w:left w:val="none" w:sz="0" w:space="0" w:color="auto"/>
        <w:bottom w:val="none" w:sz="0" w:space="0" w:color="auto"/>
        <w:right w:val="none" w:sz="0" w:space="0" w:color="auto"/>
      </w:divBdr>
    </w:div>
    <w:div w:id="18838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gravely@housin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898205/2018-19_EHS_Adaptations_and_Accessability_Fact_Sheet.pdf" TargetMode="External"/><Relationship Id="rId2" Type="http://schemas.openxmlformats.org/officeDocument/2006/relationships/hyperlink" Target="https://www.habinteg.org.uk/hidden-housing-market" TargetMode="External"/><Relationship Id="rId1" Type="http://schemas.openxmlformats.org/officeDocument/2006/relationships/hyperlink" Target="https://www.gov.uk/government/consultations/raising-accessibility-standards-for-new-homes/outcome/raising-accessibility-standards-for-new-homes-summary-of-consultation-responses-and-government-response" TargetMode="External"/><Relationship Id="rId6" Type="http://schemas.openxmlformats.org/officeDocument/2006/relationships/hyperlink" Target="https://www.gov.uk/government/consultations/raising-accessibility-standards-for-new-homes/raising-accessibility-standards-for-new-homes-html-version" TargetMode="External"/><Relationship Id="rId5" Type="http://schemas.openxmlformats.org/officeDocument/2006/relationships/hyperlink" Target="https://www.habinteg.org.uk/latest-news/adaptations-to-older-homes-could-cost-households-thousands-habinteg-2478/" TargetMode="External"/><Relationship Id="rId4" Type="http://schemas.openxmlformats.org/officeDocument/2006/relationships/hyperlink" Target="https://www.england.nhs.uk/ourwork/part-rel/transformation-fund/better-care-fund/grants-and-funding/" TargetMode="External"/></Relationship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3e23c3-d99a-4dd1-baf3-f21beb7de72a">
      <Terms xmlns="http://schemas.microsoft.com/office/infopath/2007/PartnerControls"/>
    </lcf76f155ced4ddcb4097134ff3c332f>
    <TaxCatchAll xmlns="d061b7ad-8e93-4abc-8eca-e812fffbd6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1e287a1703090ed1bb6b412d1a81cf47">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1f0144909b373951d17436a1c02e2491"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BB8CE-CBDF-49AC-AAB8-AD76592B69D8}">
  <ds:schemaRefs>
    <ds:schemaRef ds:uri="http://schemas.microsoft.com/sharepoint/v3/contenttype/forms"/>
  </ds:schemaRefs>
</ds:datastoreItem>
</file>

<file path=customXml/itemProps2.xml><?xml version="1.0" encoding="utf-8"?>
<ds:datastoreItem xmlns:ds="http://schemas.openxmlformats.org/officeDocument/2006/customXml" ds:itemID="{841398A0-34D6-420A-BB26-F0EF1D7B445F}">
  <ds:schemaRefs>
    <ds:schemaRef ds:uri="http://schemas.microsoft.com/office/2006/metadata/properties"/>
    <ds:schemaRef ds:uri="http://schemas.microsoft.com/office/infopath/2007/PartnerControls"/>
    <ds:schemaRef ds:uri="b43e23c3-d99a-4dd1-baf3-f21beb7de72a"/>
    <ds:schemaRef ds:uri="d061b7ad-8e93-4abc-8eca-e812fffbd68b"/>
  </ds:schemaRefs>
</ds:datastoreItem>
</file>

<file path=customXml/itemProps3.xml><?xml version="1.0" encoding="utf-8"?>
<ds:datastoreItem xmlns:ds="http://schemas.openxmlformats.org/officeDocument/2006/customXml" ds:itemID="{F011BE13-B9A6-46BD-B23F-5CC68046B53C}">
  <ds:schemaRefs>
    <ds:schemaRef ds:uri="http://schemas.openxmlformats.org/officeDocument/2006/bibliography"/>
  </ds:schemaRefs>
</ds:datastoreItem>
</file>

<file path=customXml/itemProps4.xml><?xml version="1.0" encoding="utf-8"?>
<ds:datastoreItem xmlns:ds="http://schemas.openxmlformats.org/officeDocument/2006/customXml" ds:itemID="{BC7CFDEB-A060-4FD9-A8CD-BF2AC4C99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e23c3-d99a-4dd1-baf3-f21beb7de72a"/>
    <ds:schemaRef ds:uri="d061b7ad-8e93-4abc-8eca-e812fffb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3197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Waters</dc:creator>
  <cp:keywords/>
  <dc:description/>
  <cp:lastModifiedBy>Fizzy Meredith</cp:lastModifiedBy>
  <cp:revision>3</cp:revision>
  <dcterms:created xsi:type="dcterms:W3CDTF">2025-07-22T15:25:00Z</dcterms:created>
  <dcterms:modified xsi:type="dcterms:W3CDTF">2025-07-22T15:25:00Z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ies>
</file>